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6C2F80B"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6C2F80B"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4F6A3F">
                        <w:rPr>
                          <w:rFonts w:ascii="Arial" w:hAnsi="Arial" w:cs="Arial"/>
                          <w:i/>
                          <w:iCs/>
                          <w:color w:val="FFFFFF" w:themeColor="background1"/>
                          <w:sz w:val="72"/>
                          <w:szCs w:val="72"/>
                        </w:rPr>
                        <w:t xml:space="preserve"> Anchor</w:t>
                      </w:r>
                      <w:r w:rsidR="00AF198E">
                        <w:rPr>
                          <w:rFonts w:ascii="Arial" w:hAnsi="Arial" w:cs="Arial"/>
                          <w:i/>
                          <w:iCs/>
                          <w:color w:val="FFFFFF" w:themeColor="background1"/>
                          <w:sz w:val="72"/>
                          <w:szCs w:val="72"/>
                        </w:rPr>
                        <w:t>Tech</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6AAFF016" w14:textId="017CC771"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color w:val="E36C0A"/>
          <w:spacing w:val="-3"/>
          <w:sz w:val="28"/>
          <w:szCs w:val="28"/>
        </w:rPr>
        <w:lastRenderedPageBreak/>
        <w:t>Action Anchor</w:t>
      </w:r>
      <w:r w:rsidR="00DE3014">
        <w:rPr>
          <w:rFonts w:ascii="Arial" w:hAnsi="Arial" w:cs="Arial"/>
          <w:b/>
          <w:bCs/>
          <w:color w:val="E36C0A"/>
          <w:spacing w:val="-3"/>
          <w:sz w:val="28"/>
          <w:szCs w:val="28"/>
        </w:rPr>
        <w:t>Tech</w:t>
      </w:r>
      <w:r w:rsidR="00DE3014">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r>
      <w:r w:rsidRPr="004F6A3F">
        <w:rPr>
          <w:rFonts w:ascii="Arial" w:hAnsi="Arial" w:cs="Arial"/>
          <w:b/>
          <w:bCs/>
          <w:color w:val="E36C0A"/>
          <w:spacing w:val="-3"/>
          <w:sz w:val="28"/>
          <w:szCs w:val="28"/>
        </w:rPr>
        <w:tab/>
        <w:t xml:space="preserve">       </w:t>
      </w:r>
      <w:r w:rsidR="00243514">
        <w:rPr>
          <w:rFonts w:ascii="Arial" w:hAnsi="Arial" w:cs="Arial"/>
          <w:b/>
          <w:bCs/>
          <w:color w:val="E36C0A"/>
          <w:spacing w:val="-3"/>
          <w:sz w:val="28"/>
          <w:szCs w:val="28"/>
        </w:rPr>
        <w:t xml:space="preserve">    </w:t>
      </w:r>
      <w:r w:rsidRPr="004F6A3F">
        <w:rPr>
          <w:rFonts w:ascii="Arial" w:hAnsi="Arial" w:cs="Arial"/>
          <w:b/>
          <w:bCs/>
          <w:color w:val="E36C0A"/>
          <w:spacing w:val="-3"/>
          <w:sz w:val="28"/>
          <w:szCs w:val="28"/>
        </w:rPr>
        <w:t xml:space="preserve"> Section 09 64 00</w:t>
      </w:r>
    </w:p>
    <w:p w14:paraId="7A9A7A9E" w14:textId="77777777" w:rsidR="004F6A3F" w:rsidRPr="004F6A3F" w:rsidRDefault="004F6A3F" w:rsidP="004F6A3F">
      <w:pPr>
        <w:tabs>
          <w:tab w:val="left" w:pos="0"/>
          <w:tab w:val="left" w:pos="270"/>
        </w:tabs>
        <w:suppressAutoHyphens/>
        <w:rPr>
          <w:rFonts w:ascii="Arial" w:hAnsi="Arial" w:cs="Arial"/>
          <w:b/>
          <w:bCs/>
          <w:color w:val="E36C0A"/>
          <w:spacing w:val="-3"/>
          <w:sz w:val="28"/>
          <w:szCs w:val="28"/>
        </w:rPr>
      </w:pPr>
      <w:r w:rsidRPr="004F6A3F">
        <w:rPr>
          <w:rFonts w:ascii="Arial" w:hAnsi="Arial" w:cs="Arial"/>
          <w:b/>
          <w:bCs/>
          <w:spacing w:val="-3"/>
        </w:rPr>
        <w:t>Anchored Resilient Floor System</w:t>
      </w:r>
      <w:r w:rsidRPr="004F6A3F">
        <w:rPr>
          <w:rFonts w:ascii="Arial" w:hAnsi="Arial" w:cs="Arial"/>
          <w:b/>
          <w:bCs/>
          <w:spacing w:val="-3"/>
        </w:rPr>
        <w:tab/>
      </w:r>
      <w:r w:rsidRPr="004F6A3F">
        <w:rPr>
          <w:rFonts w:ascii="Arial" w:hAnsi="Arial" w:cs="Arial"/>
          <w:b/>
          <w:bCs/>
          <w:spacing w:val="-3"/>
        </w:rPr>
        <w:tab/>
      </w:r>
      <w:r w:rsidRPr="004F6A3F">
        <w:rPr>
          <w:rFonts w:ascii="Arial" w:hAnsi="Arial" w:cs="Arial"/>
          <w:b/>
          <w:bCs/>
          <w:spacing w:val="-3"/>
        </w:rPr>
        <w:tab/>
        <w:t xml:space="preserve">              </w:t>
      </w:r>
      <w:r w:rsidRPr="004F6A3F">
        <w:rPr>
          <w:rFonts w:ascii="Arial" w:hAnsi="Arial" w:cs="Arial"/>
          <w:b/>
          <w:bCs/>
          <w:color w:val="E36C0A"/>
          <w:spacing w:val="-3"/>
        </w:rPr>
        <w:t>Wood Athletic Flooring</w:t>
      </w:r>
    </w:p>
    <w:p w14:paraId="135EFE8E" w14:textId="77777777" w:rsidR="004F6A3F" w:rsidRPr="004F6A3F" w:rsidRDefault="004F6A3F" w:rsidP="004F6A3F">
      <w:pPr>
        <w:tabs>
          <w:tab w:val="left" w:pos="0"/>
          <w:tab w:val="left" w:pos="270"/>
        </w:tabs>
        <w:suppressAutoHyphens/>
        <w:jc w:val="both"/>
        <w:rPr>
          <w:rFonts w:ascii="Arial" w:hAnsi="Arial" w:cs="Arial"/>
          <w:spacing w:val="-3"/>
        </w:rPr>
      </w:pPr>
    </w:p>
    <w:p w14:paraId="3E584A81"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 xml:space="preserve">Contact ACTION FLOOR SYSTEMS, LLC at </w:t>
      </w:r>
      <w:hyperlink r:id="rId12" w:history="1">
        <w:r w:rsidRPr="004F6A3F">
          <w:rPr>
            <w:rFonts w:ascii="Arial" w:hAnsi="Arial" w:cs="Arial"/>
            <w:b/>
            <w:color w:val="0000FF"/>
            <w:spacing w:val="-3"/>
            <w:sz w:val="22"/>
            <w:szCs w:val="22"/>
            <w:u w:val="single"/>
          </w:rPr>
          <w:t>www.actionfloors.com</w:t>
        </w:r>
      </w:hyperlink>
      <w:r w:rsidRPr="004F6A3F">
        <w:rPr>
          <w:rFonts w:ascii="Arial" w:hAnsi="Arial" w:cs="Arial"/>
          <w:b/>
          <w:spacing w:val="-3"/>
          <w:sz w:val="22"/>
          <w:szCs w:val="22"/>
        </w:rPr>
        <w:t xml:space="preserve"> or (800)746-3512 for specific project conditions or modifications of this specification.</w:t>
      </w:r>
    </w:p>
    <w:p w14:paraId="5C2F0430" w14:textId="77777777" w:rsidR="004F6A3F" w:rsidRPr="004F6A3F" w:rsidRDefault="004F6A3F" w:rsidP="004F6A3F">
      <w:pPr>
        <w:tabs>
          <w:tab w:val="left" w:pos="0"/>
          <w:tab w:val="left" w:pos="270"/>
        </w:tabs>
        <w:suppressAutoHyphens/>
        <w:ind w:left="450" w:hanging="180"/>
        <w:jc w:val="both"/>
        <w:rPr>
          <w:rFonts w:ascii="Arial" w:hAnsi="Arial" w:cs="Arial"/>
          <w:spacing w:val="-3"/>
          <w:sz w:val="22"/>
          <w:szCs w:val="22"/>
        </w:rPr>
      </w:pPr>
    </w:p>
    <w:p w14:paraId="12C090AA" w14:textId="77777777" w:rsidR="004F6A3F" w:rsidRPr="004F6A3F" w:rsidRDefault="004F6A3F" w:rsidP="004F6A3F">
      <w:pPr>
        <w:tabs>
          <w:tab w:val="left" w:pos="0"/>
          <w:tab w:val="left" w:pos="270"/>
        </w:tabs>
        <w:suppressAutoHyphens/>
        <w:ind w:left="450" w:hanging="450"/>
        <w:jc w:val="both"/>
        <w:rPr>
          <w:rFonts w:ascii="Arial" w:hAnsi="Arial" w:cs="Arial"/>
          <w:b/>
          <w:spacing w:val="-3"/>
          <w:sz w:val="22"/>
          <w:szCs w:val="22"/>
        </w:rPr>
      </w:pPr>
      <w:r w:rsidRPr="004F6A3F">
        <w:rPr>
          <w:rFonts w:ascii="Arial" w:hAnsi="Arial" w:cs="Arial"/>
          <w:b/>
          <w:spacing w:val="-3"/>
          <w:sz w:val="22"/>
          <w:szCs w:val="22"/>
        </w:rPr>
        <w:t>PART 1 – GENERAL</w:t>
      </w:r>
    </w:p>
    <w:p w14:paraId="007A7A77" w14:textId="77777777" w:rsidR="004F6A3F" w:rsidRPr="004F6A3F" w:rsidRDefault="004F6A3F" w:rsidP="004F6A3F">
      <w:pPr>
        <w:tabs>
          <w:tab w:val="left" w:pos="0"/>
          <w:tab w:val="left" w:pos="270"/>
          <w:tab w:val="left" w:pos="450"/>
        </w:tabs>
        <w:suppressAutoHyphens/>
        <w:jc w:val="both"/>
        <w:rPr>
          <w:rFonts w:ascii="Arial" w:hAnsi="Arial" w:cs="Arial"/>
          <w:spacing w:val="-3"/>
          <w:sz w:val="22"/>
          <w:szCs w:val="22"/>
        </w:rPr>
      </w:pPr>
      <w:r w:rsidRPr="004F6A3F">
        <w:rPr>
          <w:rFonts w:ascii="Arial" w:hAnsi="Arial" w:cs="Arial"/>
          <w:b/>
          <w:spacing w:val="-3"/>
          <w:sz w:val="22"/>
          <w:szCs w:val="22"/>
        </w:rPr>
        <w:t>1.01 DESCRIPTION</w:t>
      </w:r>
    </w:p>
    <w:p w14:paraId="75B8DD4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A.  Related Sections: Cast-in-Place Concrete</w:t>
      </w:r>
    </w:p>
    <w:p w14:paraId="500CDF07"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8D501D0"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MFMA does not acknowledge the use of FF/FL numbers to measure levelness/flatness tolerances in gymnasium concrete slabs. </w:t>
      </w:r>
    </w:p>
    <w:p w14:paraId="3EB33C1D" w14:textId="77777777"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7D15FD2C" w14:textId="20F4579B" w:rsidR="004F6A3F" w:rsidRPr="004F6A3F" w:rsidRDefault="004F6A3F" w:rsidP="004F6A3F">
      <w:pPr>
        <w:numPr>
          <w:ilvl w:val="0"/>
          <w:numId w:val="14"/>
        </w:num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The concrete slab shall be depressed:  1-</w:t>
      </w:r>
      <w:r w:rsidR="00AF198E">
        <w:rPr>
          <w:rFonts w:ascii="Arial" w:hAnsi="Arial" w:cs="Arial"/>
          <w:spacing w:val="-3"/>
          <w:sz w:val="22"/>
          <w:szCs w:val="22"/>
        </w:rPr>
        <w:t>13/16</w:t>
      </w:r>
      <w:r w:rsidRPr="004F6A3F">
        <w:rPr>
          <w:rFonts w:ascii="Arial" w:hAnsi="Arial" w:cs="Arial"/>
          <w:spacing w:val="-3"/>
          <w:sz w:val="22"/>
          <w:szCs w:val="22"/>
        </w:rPr>
        <w:t>” (48mm) for 25/32” (20mm) flooring.</w:t>
      </w:r>
    </w:p>
    <w:p w14:paraId="4F9E7C9E" w14:textId="77777777" w:rsidR="004F6A3F" w:rsidRPr="004F6A3F" w:rsidRDefault="004F6A3F" w:rsidP="004F6A3F">
      <w:pPr>
        <w:tabs>
          <w:tab w:val="left" w:pos="0"/>
          <w:tab w:val="left" w:pos="270"/>
        </w:tabs>
        <w:suppressAutoHyphens/>
        <w:ind w:left="720" w:hanging="720"/>
        <w:jc w:val="both"/>
        <w:rPr>
          <w:rFonts w:ascii="Arial" w:hAnsi="Arial" w:cs="Arial"/>
          <w:spacing w:val="-3"/>
          <w:sz w:val="22"/>
          <w:szCs w:val="22"/>
        </w:rPr>
      </w:pPr>
      <w:r w:rsidRPr="004F6A3F">
        <w:rPr>
          <w:rFonts w:ascii="Arial" w:hAnsi="Arial" w:cs="Arial"/>
          <w:spacing w:val="-3"/>
          <w:sz w:val="22"/>
          <w:szCs w:val="22"/>
        </w:rPr>
        <w:t>B.  Related Sections: Membrane Waterproofing</w:t>
      </w:r>
    </w:p>
    <w:p w14:paraId="0E1F8827"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AB6EFF8"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pacing w:val="-3"/>
          <w:sz w:val="22"/>
          <w:szCs w:val="22"/>
        </w:rPr>
        <w:t>C.  Related Sections: Thresholds</w:t>
      </w:r>
    </w:p>
    <w:p w14:paraId="0720F8F4"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  Related Sections: Game Standard Inserts</w:t>
      </w:r>
    </w:p>
    <w:p w14:paraId="16FB65C9"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457C8BE3"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1.02 REFERENCES</w:t>
      </w:r>
    </w:p>
    <w:p w14:paraId="560F6253"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 Maple Flooring Manufactures Association</w:t>
      </w:r>
    </w:p>
    <w:p w14:paraId="273BE258"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MFMA PUR – MFMA Performance Uniformity Rating</w:t>
      </w:r>
    </w:p>
    <w:p w14:paraId="3F671BCA" w14:textId="77777777" w:rsidR="004F6A3F" w:rsidRPr="004F6A3F" w:rsidRDefault="004F6A3F" w:rsidP="004F6A3F">
      <w:pPr>
        <w:widowControl/>
        <w:numPr>
          <w:ilvl w:val="1"/>
          <w:numId w:val="23"/>
        </w:numPr>
        <w:tabs>
          <w:tab w:val="left" w:pos="720"/>
        </w:tabs>
        <w:rPr>
          <w:rFonts w:ascii="Arial" w:hAnsi="Arial" w:cs="Arial"/>
          <w:color w:val="000000"/>
          <w:sz w:val="22"/>
          <w:szCs w:val="22"/>
        </w:rPr>
      </w:pPr>
      <w:r w:rsidRPr="004F6A3F">
        <w:rPr>
          <w:rFonts w:ascii="Arial" w:hAnsi="Arial" w:cs="Arial"/>
          <w:color w:val="000000"/>
          <w:sz w:val="22"/>
          <w:szCs w:val="22"/>
        </w:rPr>
        <w:t>DIN 18032-2 - Performance Standard</w:t>
      </w:r>
    </w:p>
    <w:p w14:paraId="71A1FBB5"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ASTM F2772</w:t>
      </w:r>
      <w:r w:rsidRPr="004F6A3F">
        <w:rPr>
          <w:rFonts w:ascii="Arial" w:hAnsi="Arial" w:cs="Arial"/>
          <w:bCs/>
          <w:color w:val="231F20"/>
          <w:sz w:val="22"/>
          <w:szCs w:val="22"/>
        </w:rPr>
        <w:t xml:space="preserve"> - </w:t>
      </w:r>
      <w:r w:rsidRPr="004F6A3F">
        <w:rPr>
          <w:rFonts w:ascii="Arial" w:hAnsi="Arial" w:cs="Arial"/>
          <w:sz w:val="22"/>
          <w:szCs w:val="22"/>
          <w:lang w:val="en"/>
        </w:rPr>
        <w:t>Athletic Performance of Indoor Sport Systems</w:t>
      </w:r>
    </w:p>
    <w:p w14:paraId="6E423B19" w14:textId="77777777" w:rsidR="004F6A3F" w:rsidRPr="004F6A3F" w:rsidRDefault="004F6A3F" w:rsidP="004F6A3F">
      <w:pPr>
        <w:widowControl/>
        <w:numPr>
          <w:ilvl w:val="1"/>
          <w:numId w:val="23"/>
        </w:numPr>
        <w:tabs>
          <w:tab w:val="left" w:pos="720"/>
        </w:tabs>
        <w:autoSpaceDE w:val="0"/>
        <w:autoSpaceDN w:val="0"/>
        <w:adjustRightInd w:val="0"/>
        <w:rPr>
          <w:rFonts w:ascii="Arial" w:hAnsi="Arial" w:cs="Arial"/>
          <w:color w:val="000000"/>
          <w:sz w:val="22"/>
          <w:szCs w:val="22"/>
        </w:rPr>
      </w:pPr>
      <w:r w:rsidRPr="004F6A3F">
        <w:rPr>
          <w:rFonts w:ascii="Arial" w:hAnsi="Arial" w:cs="Arial"/>
          <w:color w:val="000000"/>
          <w:sz w:val="22"/>
          <w:szCs w:val="22"/>
        </w:rPr>
        <w:t xml:space="preserve">EN </w:t>
      </w:r>
      <w:r w:rsidRPr="004F6A3F">
        <w:rPr>
          <w:rFonts w:ascii="Arial" w:hAnsi="Arial" w:cs="Arial"/>
          <w:sz w:val="22"/>
          <w:szCs w:val="22"/>
        </w:rPr>
        <w:t>14904</w:t>
      </w:r>
      <w:r w:rsidRPr="004F6A3F">
        <w:rPr>
          <w:rFonts w:ascii="Arial" w:hAnsi="Arial" w:cs="Arial"/>
          <w:color w:val="000000"/>
          <w:sz w:val="22"/>
          <w:szCs w:val="22"/>
        </w:rPr>
        <w:t xml:space="preserve"> – European Committee of Standardization for Indoor Sports Surfaces</w:t>
      </w:r>
    </w:p>
    <w:p w14:paraId="7DE22118" w14:textId="77777777" w:rsidR="004F6A3F" w:rsidRPr="004F6A3F" w:rsidRDefault="004F6A3F" w:rsidP="004F6A3F">
      <w:pPr>
        <w:tabs>
          <w:tab w:val="left" w:pos="-720"/>
          <w:tab w:val="left" w:pos="0"/>
          <w:tab w:val="left" w:pos="360"/>
        </w:tabs>
        <w:suppressAutoHyphens/>
        <w:jc w:val="both"/>
        <w:rPr>
          <w:rFonts w:ascii="Arial" w:hAnsi="Arial" w:cs="Arial"/>
          <w:bCs/>
          <w:sz w:val="22"/>
          <w:szCs w:val="22"/>
          <w:lang w:val="en"/>
        </w:rPr>
      </w:pPr>
      <w:r w:rsidRPr="004F6A3F">
        <w:rPr>
          <w:rFonts w:ascii="Arial" w:hAnsi="Arial" w:cs="Arial"/>
          <w:color w:val="000000"/>
          <w:sz w:val="22"/>
          <w:szCs w:val="22"/>
        </w:rPr>
        <w:t xml:space="preserve">F.         FIBA – </w:t>
      </w:r>
      <w:r w:rsidRPr="004F6A3F">
        <w:rPr>
          <w:rFonts w:ascii="Arial" w:hAnsi="Arial" w:cs="Arial"/>
          <w:bCs/>
          <w:sz w:val="22"/>
          <w:szCs w:val="22"/>
          <w:lang w:val="en"/>
        </w:rPr>
        <w:t>International Basketball Federation</w:t>
      </w:r>
    </w:p>
    <w:p w14:paraId="671C8F07" w14:textId="77777777" w:rsidR="004F6A3F" w:rsidRPr="004F6A3F" w:rsidRDefault="004F6A3F" w:rsidP="004F6A3F">
      <w:pPr>
        <w:tabs>
          <w:tab w:val="left" w:pos="360"/>
          <w:tab w:val="left" w:pos="540"/>
        </w:tabs>
        <w:suppressAutoHyphens/>
        <w:ind w:left="720" w:hanging="720"/>
        <w:jc w:val="both"/>
        <w:rPr>
          <w:rFonts w:ascii="Arial" w:hAnsi="Arial" w:cs="Arial"/>
          <w:snapToGrid w:val="0"/>
          <w:spacing w:val="-3"/>
          <w:sz w:val="22"/>
          <w:szCs w:val="22"/>
        </w:rPr>
      </w:pPr>
      <w:r w:rsidRPr="004F6A3F">
        <w:rPr>
          <w:rFonts w:ascii="Arial" w:hAnsi="Arial" w:cs="Arial"/>
          <w:snapToGrid w:val="0"/>
          <w:spacing w:val="-3"/>
          <w:sz w:val="22"/>
          <w:szCs w:val="22"/>
        </w:rPr>
        <w:t>G.         FSC – Forest Stewardship Council</w:t>
      </w:r>
    </w:p>
    <w:p w14:paraId="4DA7DC61" w14:textId="77777777" w:rsidR="004F6A3F" w:rsidRPr="004F6A3F" w:rsidRDefault="004F6A3F" w:rsidP="004F6A3F">
      <w:pPr>
        <w:tabs>
          <w:tab w:val="left" w:pos="360"/>
          <w:tab w:val="left" w:pos="540"/>
        </w:tabs>
        <w:suppressAutoHyphens/>
        <w:ind w:left="720" w:hanging="720"/>
        <w:jc w:val="both"/>
        <w:rPr>
          <w:rFonts w:ascii="Arial" w:hAnsi="Arial" w:cs="Arial"/>
          <w:spacing w:val="-3"/>
          <w:sz w:val="22"/>
          <w:szCs w:val="22"/>
        </w:rPr>
      </w:pPr>
      <w:r w:rsidRPr="004F6A3F">
        <w:rPr>
          <w:rFonts w:ascii="Arial" w:hAnsi="Arial" w:cs="Arial"/>
          <w:snapToGrid w:val="0"/>
          <w:spacing w:val="-3"/>
          <w:sz w:val="22"/>
          <w:szCs w:val="22"/>
        </w:rPr>
        <w:t>H.         FloorScore – Certified product by CDPH 01350</w:t>
      </w:r>
    </w:p>
    <w:p w14:paraId="3BBE511A"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F3A2073" w14:textId="77777777" w:rsidR="004F6A3F" w:rsidRPr="004F6A3F" w:rsidRDefault="004F6A3F" w:rsidP="004F6A3F">
      <w:pPr>
        <w:tabs>
          <w:tab w:val="left" w:pos="0"/>
        </w:tabs>
        <w:suppressAutoHyphens/>
        <w:jc w:val="both"/>
        <w:rPr>
          <w:rFonts w:ascii="Arial" w:hAnsi="Arial" w:cs="Arial"/>
          <w:b/>
          <w:spacing w:val="-3"/>
          <w:sz w:val="22"/>
          <w:szCs w:val="22"/>
        </w:rPr>
      </w:pPr>
      <w:r w:rsidRPr="004F6A3F">
        <w:rPr>
          <w:rFonts w:ascii="Arial" w:hAnsi="Arial" w:cs="Arial"/>
          <w:b/>
          <w:spacing w:val="-3"/>
          <w:sz w:val="22"/>
          <w:szCs w:val="22"/>
        </w:rPr>
        <w:t>1.03 QUALITY ASSURANCE</w:t>
      </w:r>
    </w:p>
    <w:p w14:paraId="43FB92A0" w14:textId="77777777" w:rsidR="004F6A3F" w:rsidRPr="004F6A3F" w:rsidRDefault="004F6A3F" w:rsidP="004F6A3F">
      <w:pPr>
        <w:tabs>
          <w:tab w:val="left" w:pos="360"/>
        </w:tabs>
        <w:suppressAutoHyphens/>
        <w:ind w:left="360" w:hanging="360"/>
        <w:jc w:val="both"/>
        <w:rPr>
          <w:rFonts w:ascii="Arial" w:hAnsi="Arial" w:cs="Arial"/>
          <w:spacing w:val="-3"/>
          <w:sz w:val="22"/>
          <w:szCs w:val="22"/>
        </w:rPr>
      </w:pPr>
      <w:r w:rsidRPr="004F6A3F">
        <w:rPr>
          <w:rFonts w:ascii="Arial" w:hAnsi="Arial" w:cs="Arial"/>
          <w:spacing w:val="-3"/>
          <w:sz w:val="22"/>
          <w:szCs w:val="22"/>
        </w:rPr>
        <w:t>A. Manufacturer Qualifications</w:t>
      </w:r>
    </w:p>
    <w:p w14:paraId="2534DC78" w14:textId="5A2021D3" w:rsidR="004F6A3F" w:rsidRPr="004F6A3F" w:rsidRDefault="004F6A3F" w:rsidP="004F6A3F">
      <w:pPr>
        <w:suppressAutoHyphens/>
        <w:ind w:left="720" w:hanging="450"/>
        <w:jc w:val="both"/>
        <w:rPr>
          <w:rFonts w:ascii="Arial" w:hAnsi="Arial" w:cs="Arial"/>
          <w:b/>
          <w:spacing w:val="-3"/>
          <w:sz w:val="22"/>
          <w:szCs w:val="22"/>
        </w:rPr>
      </w:pPr>
      <w:r w:rsidRPr="004F6A3F">
        <w:rPr>
          <w:rFonts w:ascii="Arial" w:hAnsi="Arial" w:cs="Arial"/>
          <w:spacing w:val="-3"/>
          <w:sz w:val="22"/>
          <w:szCs w:val="22"/>
        </w:rPr>
        <w:t xml:space="preserve">1.    Basis of design shall be </w:t>
      </w:r>
      <w:r w:rsidRPr="004F6A3F">
        <w:rPr>
          <w:rFonts w:ascii="Arial" w:hAnsi="Arial" w:cs="Arial"/>
          <w:b/>
          <w:spacing w:val="-3"/>
          <w:sz w:val="22"/>
          <w:szCs w:val="22"/>
        </w:rPr>
        <w:t>Action Anchor</w:t>
      </w:r>
      <w:r w:rsidR="00AF198E">
        <w:rPr>
          <w:rFonts w:ascii="Arial" w:hAnsi="Arial" w:cs="Arial"/>
          <w:b/>
          <w:spacing w:val="-3"/>
          <w:sz w:val="22"/>
          <w:szCs w:val="22"/>
        </w:rPr>
        <w:t>Tech</w:t>
      </w:r>
      <w:r w:rsidRPr="004F6A3F">
        <w:rPr>
          <w:rFonts w:ascii="Arial" w:hAnsi="Arial" w:cs="Arial"/>
          <w:spacing w:val="-3"/>
          <w:sz w:val="22"/>
          <w:szCs w:val="22"/>
        </w:rPr>
        <w:t xml:space="preserve"> as provided by Action Floor Systems, LLC.  All system component parts must be supplied by Action Floor Systems, LLC.</w:t>
      </w:r>
    </w:p>
    <w:p w14:paraId="77FAA0FC" w14:textId="4D68CFA8" w:rsidR="004F6A3F" w:rsidRPr="004F6A3F" w:rsidRDefault="004F6A3F" w:rsidP="004F6A3F">
      <w:pPr>
        <w:widowControl/>
        <w:numPr>
          <w:ilvl w:val="0"/>
          <w:numId w:val="24"/>
        </w:numPr>
        <w:tabs>
          <w:tab w:val="left" w:pos="0"/>
        </w:tabs>
        <w:suppressAutoHyphens/>
        <w:ind w:left="720" w:hanging="450"/>
        <w:contextualSpacing/>
        <w:jc w:val="both"/>
        <w:rPr>
          <w:rFonts w:ascii="Arial" w:eastAsia="Calibri" w:hAnsi="Arial" w:cs="Arial"/>
          <w:spacing w:val="-3"/>
          <w:sz w:val="22"/>
          <w:szCs w:val="22"/>
        </w:rPr>
      </w:pPr>
      <w:r w:rsidRPr="004F6A3F">
        <w:rPr>
          <w:rFonts w:ascii="Arial" w:eastAsia="Calibri" w:hAnsi="Arial" w:cs="Arial"/>
          <w:sz w:val="22"/>
          <w:szCs w:val="22"/>
        </w:rPr>
        <w:t>Manufacturer shall be a MFMA Mill Member in good standing, an established firm experienced in the field, and have been in business a minimum of ten (10) years</w:t>
      </w:r>
      <w:r w:rsidR="00810304">
        <w:rPr>
          <w:rFonts w:ascii="Arial" w:eastAsia="Calibri" w:hAnsi="Arial" w:cs="Arial"/>
          <w:sz w:val="22"/>
          <w:szCs w:val="22"/>
        </w:rPr>
        <w:t>,</w:t>
      </w:r>
      <w:r w:rsidRPr="004F6A3F">
        <w:rPr>
          <w:rFonts w:ascii="Arial" w:eastAsia="Calibri" w:hAnsi="Arial" w:cs="Arial"/>
          <w:sz w:val="22"/>
          <w:szCs w:val="22"/>
        </w:rPr>
        <w:t xml:space="preserve"> Action Floor Systems, LLC</w:t>
      </w:r>
      <w:r w:rsidRPr="004F6A3F">
        <w:rPr>
          <w:rFonts w:ascii="Arial" w:eastAsia="Calibri" w:hAnsi="Arial" w:cs="Arial"/>
          <w:color w:val="000000"/>
          <w:sz w:val="22"/>
          <w:szCs w:val="22"/>
        </w:rPr>
        <w:t xml:space="preserve"> or an approved equal.</w:t>
      </w:r>
    </w:p>
    <w:p w14:paraId="64FEE8FE" w14:textId="77777777" w:rsidR="004F6A3F" w:rsidRPr="004F6A3F" w:rsidRDefault="004F6A3F" w:rsidP="004F6A3F">
      <w:pPr>
        <w:widowControl/>
        <w:numPr>
          <w:ilvl w:val="0"/>
          <w:numId w:val="24"/>
        </w:numPr>
        <w:tabs>
          <w:tab w:val="left" w:pos="0"/>
          <w:tab w:val="left" w:pos="720"/>
        </w:tabs>
        <w:suppressAutoHyphens/>
        <w:ind w:left="720" w:hanging="450"/>
        <w:contextualSpacing/>
        <w:jc w:val="both"/>
        <w:rPr>
          <w:rFonts w:ascii="Arial" w:eastAsia="Calibri" w:hAnsi="Arial" w:cs="Arial"/>
          <w:color w:val="000000"/>
          <w:sz w:val="22"/>
          <w:szCs w:val="22"/>
        </w:rPr>
      </w:pPr>
      <w:r w:rsidRPr="004F6A3F">
        <w:rPr>
          <w:rFonts w:ascii="Arial" w:eastAsia="Calibri" w:hAnsi="Arial" w:cs="Arial"/>
          <w:color w:val="000000"/>
          <w:sz w:val="22"/>
          <w:szCs w:val="22"/>
        </w:rPr>
        <w:t>Floor system manufacturer shall be solvent with no bankruptcy proceedings the previous seven (7) years.</w:t>
      </w:r>
    </w:p>
    <w:p w14:paraId="223D4572" w14:textId="77777777" w:rsidR="004F6A3F" w:rsidRPr="004F6A3F" w:rsidRDefault="004F6A3F" w:rsidP="004F6A3F">
      <w:pPr>
        <w:tabs>
          <w:tab w:val="left" w:pos="270"/>
          <w:tab w:val="left" w:pos="720"/>
        </w:tabs>
        <w:suppressAutoHyphens/>
        <w:ind w:left="720" w:hanging="450"/>
        <w:jc w:val="both"/>
        <w:rPr>
          <w:rFonts w:ascii="Arial" w:hAnsi="Arial" w:cs="Arial"/>
          <w:spacing w:val="-3"/>
          <w:sz w:val="22"/>
          <w:szCs w:val="22"/>
        </w:rPr>
      </w:pPr>
      <w:r w:rsidRPr="004F6A3F">
        <w:rPr>
          <w:rFonts w:ascii="Arial" w:hAnsi="Arial" w:cs="Arial"/>
          <w:spacing w:val="-3"/>
          <w:sz w:val="22"/>
          <w:szCs w:val="22"/>
        </w:rPr>
        <w:t>4.    Carbon Evaluation must be inclusive and b</w:t>
      </w:r>
      <w:r w:rsidRPr="004F6A3F">
        <w:rPr>
          <w:rFonts w:ascii="Arial" w:hAnsi="Arial" w:cs="Arial"/>
          <w:snapToGrid w:val="0"/>
          <w:spacing w:val="-3"/>
          <w:sz w:val="22"/>
          <w:szCs w:val="22"/>
        </w:rPr>
        <w:t>ased on all corporate facilities; offices and mills.</w:t>
      </w:r>
    </w:p>
    <w:p w14:paraId="239DF2D8" w14:textId="77777777" w:rsidR="004F6A3F" w:rsidRPr="004F6A3F" w:rsidRDefault="004F6A3F" w:rsidP="004F6A3F">
      <w:pPr>
        <w:ind w:left="720" w:hanging="450"/>
        <w:rPr>
          <w:rFonts w:ascii="Arial" w:hAnsi="Arial" w:cs="Arial"/>
          <w:spacing w:val="-3"/>
          <w:sz w:val="22"/>
          <w:szCs w:val="22"/>
        </w:rPr>
      </w:pPr>
      <w:r w:rsidRPr="004F6A3F">
        <w:rPr>
          <w:rFonts w:ascii="Arial" w:hAnsi="Arial" w:cs="Arial"/>
          <w:spacing w:val="-3"/>
          <w:sz w:val="22"/>
          <w:szCs w:val="22"/>
        </w:rPr>
        <w:t xml:space="preserve">5.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D7A066E" w14:textId="77777777" w:rsidR="004F6A3F" w:rsidRPr="004F6A3F" w:rsidRDefault="004F6A3F" w:rsidP="004F6A3F">
      <w:pPr>
        <w:ind w:left="720" w:hanging="450"/>
        <w:rPr>
          <w:rFonts w:ascii="Arial" w:hAnsi="Arial" w:cs="Arial"/>
          <w:spacing w:val="-3"/>
        </w:rPr>
      </w:pPr>
      <w:r w:rsidRPr="004F6A3F">
        <w:rPr>
          <w:rFonts w:ascii="Arial" w:hAnsi="Arial" w:cs="Arial"/>
          <w:spacing w:val="-3"/>
          <w:sz w:val="22"/>
          <w:szCs w:val="22"/>
        </w:rPr>
        <w:t xml:space="preserve">6.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4F6A3F">
        <w:rPr>
          <w:rFonts w:ascii="Arial" w:hAnsi="Arial" w:cs="Arial"/>
          <w:spacing w:val="-3"/>
        </w:rPr>
        <w:t xml:space="preserve"> </w:t>
      </w:r>
    </w:p>
    <w:p w14:paraId="4D55B27B" w14:textId="77777777" w:rsidR="004F6A3F" w:rsidRPr="004F6A3F" w:rsidRDefault="004F6A3F" w:rsidP="004F6A3F">
      <w:pPr>
        <w:tabs>
          <w:tab w:val="left" w:pos="-720"/>
          <w:tab w:val="left" w:pos="0"/>
          <w:tab w:val="left" w:pos="630"/>
        </w:tabs>
        <w:suppressAutoHyphens/>
        <w:ind w:left="720" w:hanging="450"/>
        <w:jc w:val="both"/>
        <w:rPr>
          <w:rFonts w:ascii="Arial" w:hAnsi="Arial" w:cs="Arial"/>
          <w:spacing w:val="-3"/>
          <w:sz w:val="22"/>
          <w:szCs w:val="22"/>
        </w:rPr>
      </w:pPr>
      <w:r w:rsidRPr="004F6A3F">
        <w:rPr>
          <w:rFonts w:ascii="Arial" w:hAnsi="Arial" w:cs="Arial"/>
          <w:spacing w:val="-3"/>
          <w:sz w:val="22"/>
          <w:szCs w:val="22"/>
        </w:rPr>
        <w:t xml:space="preserve">7.   </w:t>
      </w:r>
      <w:r w:rsidRPr="004F6A3F">
        <w:rPr>
          <w:rFonts w:ascii="Arial" w:hAnsi="Arial" w:cs="Arial"/>
          <w:color w:val="000000"/>
        </w:rPr>
        <w:t>Floor system manufacturer</w:t>
      </w:r>
      <w:r w:rsidRPr="004F6A3F">
        <w:rPr>
          <w:rFonts w:ascii="Arial" w:hAnsi="Arial" w:cs="Arial"/>
          <w:spacing w:val="-3"/>
          <w:sz w:val="22"/>
          <w:szCs w:val="22"/>
        </w:rPr>
        <w:t xml:space="preserve"> and flooring shall be registered in the Collaborative for High</w:t>
      </w:r>
      <w:r w:rsidRPr="004F6A3F">
        <w:rPr>
          <w:rFonts w:ascii="Times New Roman" w:hAnsi="Times New Roman" w:cs="Times New Roman"/>
          <w:spacing w:val="-3"/>
          <w:sz w:val="22"/>
          <w:szCs w:val="22"/>
        </w:rPr>
        <w:t xml:space="preserve"> </w:t>
      </w:r>
      <w:r w:rsidRPr="004F6A3F">
        <w:rPr>
          <w:rFonts w:ascii="Arial" w:hAnsi="Arial" w:cs="Arial"/>
          <w:spacing w:val="-3"/>
          <w:sz w:val="22"/>
          <w:szCs w:val="22"/>
        </w:rPr>
        <w:t>Performance Schools</w:t>
      </w:r>
      <w:r w:rsidRPr="004F6A3F">
        <w:rPr>
          <w:rFonts w:ascii="Arial" w:hAnsi="Arial" w:cs="Arial"/>
          <w:sz w:val="22"/>
          <w:szCs w:val="22"/>
        </w:rPr>
        <w:t xml:space="preserve"> (CHPS) Product Database.</w:t>
      </w:r>
      <w:r w:rsidRPr="004F6A3F">
        <w:rPr>
          <w:rFonts w:ascii="Arial" w:hAnsi="Arial" w:cs="Arial"/>
          <w:spacing w:val="-3"/>
          <w:sz w:val="22"/>
          <w:szCs w:val="22"/>
        </w:rPr>
        <w:t xml:space="preserve"> </w:t>
      </w:r>
    </w:p>
    <w:p w14:paraId="6BACF0B9" w14:textId="77777777" w:rsidR="004F6A3F" w:rsidRPr="004F6A3F" w:rsidRDefault="004F6A3F" w:rsidP="004F6A3F">
      <w:pPr>
        <w:tabs>
          <w:tab w:val="left" w:pos="180"/>
          <w:tab w:val="left" w:pos="270"/>
        </w:tabs>
        <w:suppressAutoHyphens/>
        <w:ind w:left="630" w:hanging="360"/>
        <w:jc w:val="both"/>
        <w:rPr>
          <w:rFonts w:ascii="Arial" w:hAnsi="Arial" w:cs="Arial"/>
          <w:color w:val="E36C0A"/>
          <w:spacing w:val="-3"/>
          <w:sz w:val="22"/>
          <w:szCs w:val="22"/>
        </w:rPr>
      </w:pPr>
      <w:r w:rsidRPr="004F6A3F">
        <w:rPr>
          <w:rFonts w:ascii="Arial" w:hAnsi="Arial" w:cs="Arial"/>
          <w:spacing w:val="-3"/>
          <w:sz w:val="22"/>
          <w:szCs w:val="22"/>
        </w:rPr>
        <w:t xml:space="preserve">8.   Flooring system shall be independently verified to meet or exceed the SCORES criteria for environmental design and athletic performance: </w:t>
      </w:r>
      <w:r w:rsidRPr="004F6A3F">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01D37EDF" w14:textId="5A735B50"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Anchor</w:t>
      </w:r>
      <w:r w:rsidR="00DE3014">
        <w:rPr>
          <w:rFonts w:ascii="Arial" w:hAnsi="Arial" w:cs="Arial"/>
          <w:color w:val="E36C0A"/>
          <w:spacing w:val="-3"/>
          <w:sz w:val="22"/>
          <w:szCs w:val="22"/>
        </w:rPr>
        <w:t>Tech</w:t>
      </w:r>
    </w:p>
    <w:p w14:paraId="29B6E085" w14:textId="77777777" w:rsidR="004F6A3F" w:rsidRPr="004F6A3F" w:rsidRDefault="004F6A3F" w:rsidP="004F6A3F">
      <w:pPr>
        <w:tabs>
          <w:tab w:val="left" w:pos="0"/>
          <w:tab w:val="left" w:pos="72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t>Page 2 of 4</w:t>
      </w:r>
    </w:p>
    <w:p w14:paraId="67D007F0" w14:textId="77777777"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p>
    <w:p w14:paraId="0332EC8C" w14:textId="77777777" w:rsidR="00AF198E"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 xml:space="preserve">9.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provide a Life Cycle Assessment and an Environmental</w:t>
      </w:r>
    </w:p>
    <w:p w14:paraId="32CD66D1" w14:textId="6FD2C094" w:rsidR="004F6A3F" w:rsidRPr="004F6A3F" w:rsidRDefault="004F6A3F" w:rsidP="004F6A3F">
      <w:pPr>
        <w:tabs>
          <w:tab w:val="left" w:pos="0"/>
          <w:tab w:val="left" w:pos="720"/>
        </w:tabs>
        <w:suppressAutoHyphens/>
        <w:ind w:left="720" w:hanging="450"/>
        <w:jc w:val="both"/>
        <w:rPr>
          <w:rFonts w:ascii="Arial" w:hAnsi="Arial" w:cs="Arial"/>
          <w:snapToGrid w:val="0"/>
          <w:spacing w:val="-3"/>
          <w:sz w:val="22"/>
          <w:szCs w:val="22"/>
        </w:rPr>
      </w:pPr>
      <w:r w:rsidRPr="004F6A3F">
        <w:rPr>
          <w:rFonts w:ascii="Arial" w:hAnsi="Arial" w:cs="Arial"/>
          <w:snapToGrid w:val="0"/>
          <w:spacing w:val="-3"/>
          <w:sz w:val="22"/>
          <w:szCs w:val="22"/>
        </w:rPr>
        <w:t>Product Declaration (EPD) in accordance with the Product Category Rule Version 2.2014.</w:t>
      </w:r>
    </w:p>
    <w:p w14:paraId="0CEE3798" w14:textId="77777777" w:rsidR="004F6A3F" w:rsidRPr="004F6A3F" w:rsidRDefault="004F6A3F" w:rsidP="004F6A3F">
      <w:pPr>
        <w:tabs>
          <w:tab w:val="left" w:pos="0"/>
          <w:tab w:val="left" w:pos="720"/>
        </w:tabs>
        <w:suppressAutoHyphens/>
        <w:ind w:left="720" w:hanging="540"/>
        <w:jc w:val="both"/>
        <w:rPr>
          <w:rFonts w:ascii="Arial" w:hAnsi="Arial" w:cs="Arial"/>
          <w:snapToGrid w:val="0"/>
          <w:spacing w:val="-3"/>
          <w:sz w:val="22"/>
          <w:szCs w:val="22"/>
        </w:rPr>
      </w:pPr>
      <w:r w:rsidRPr="004F6A3F">
        <w:rPr>
          <w:rFonts w:ascii="Arial" w:hAnsi="Arial" w:cs="Arial"/>
          <w:snapToGrid w:val="0"/>
          <w:spacing w:val="-3"/>
          <w:sz w:val="22"/>
          <w:szCs w:val="22"/>
        </w:rPr>
        <w:t xml:space="preserve">10. </w:t>
      </w:r>
      <w:r w:rsidRPr="004F6A3F">
        <w:rPr>
          <w:rFonts w:ascii="Arial" w:hAnsi="Arial" w:cs="Arial"/>
          <w:color w:val="000000"/>
        </w:rPr>
        <w:t>Floor system manufacturer</w:t>
      </w:r>
      <w:r w:rsidRPr="004F6A3F">
        <w:rPr>
          <w:rFonts w:ascii="Arial" w:hAnsi="Arial" w:cs="Arial"/>
          <w:snapToGrid w:val="0"/>
          <w:spacing w:val="-3"/>
          <w:sz w:val="22"/>
          <w:szCs w:val="22"/>
        </w:rPr>
        <w:t xml:space="preserve"> must be FloorScore Certified in accordance with CDPH 01350.</w:t>
      </w:r>
    </w:p>
    <w:p w14:paraId="29D789A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Floor Contractor/Installer requirements </w:t>
      </w:r>
    </w:p>
    <w:p w14:paraId="4CC79CEF" w14:textId="77777777" w:rsidR="004F6A3F" w:rsidRPr="004F6A3F" w:rsidRDefault="004F6A3F" w:rsidP="004F6A3F">
      <w:pPr>
        <w:tabs>
          <w:tab w:val="left" w:pos="0"/>
          <w:tab w:val="left" w:pos="360"/>
        </w:tabs>
        <w:suppressAutoHyphens/>
        <w:ind w:left="720" w:hanging="450"/>
        <w:jc w:val="both"/>
        <w:rPr>
          <w:rFonts w:ascii="Arial" w:hAnsi="Arial" w:cs="Arial"/>
          <w:spacing w:val="-3"/>
          <w:sz w:val="22"/>
          <w:szCs w:val="22"/>
        </w:rPr>
      </w:pPr>
      <w:r w:rsidRPr="004F6A3F">
        <w:rPr>
          <w:rFonts w:ascii="Arial" w:hAnsi="Arial" w:cs="Arial"/>
          <w:spacing w:val="-3"/>
          <w:sz w:val="22"/>
          <w:szCs w:val="22"/>
        </w:rPr>
        <w:tab/>
        <w:t>1.  The flooring contractor must be approved by Action Floor Systems, LLC.</w:t>
      </w:r>
    </w:p>
    <w:p w14:paraId="20DC668D" w14:textId="77777777" w:rsidR="004F6A3F" w:rsidRPr="004F6A3F" w:rsidRDefault="004F6A3F" w:rsidP="004F6A3F">
      <w:pPr>
        <w:tabs>
          <w:tab w:val="left" w:pos="0"/>
          <w:tab w:val="left" w:pos="360"/>
        </w:tabs>
        <w:suppressAutoHyphens/>
        <w:ind w:hanging="720"/>
        <w:jc w:val="both"/>
        <w:rPr>
          <w:rFonts w:ascii="Arial" w:hAnsi="Arial" w:cs="Arial"/>
          <w:spacing w:val="-3"/>
          <w:sz w:val="22"/>
          <w:szCs w:val="22"/>
        </w:rPr>
      </w:pPr>
      <w:r w:rsidRPr="004F6A3F">
        <w:rPr>
          <w:rFonts w:ascii="Arial" w:hAnsi="Arial" w:cs="Arial"/>
          <w:spacing w:val="-3"/>
          <w:sz w:val="22"/>
          <w:szCs w:val="22"/>
        </w:rPr>
        <w:tab/>
        <w:t>C. Floor System Performance Requirements.</w:t>
      </w:r>
    </w:p>
    <w:p w14:paraId="1BF5CB2C" w14:textId="1FC010AD" w:rsidR="004F6A3F" w:rsidRPr="004F6A3F" w:rsidRDefault="004F6A3F" w:rsidP="00AF198E">
      <w:pPr>
        <w:tabs>
          <w:tab w:val="left" w:pos="270"/>
        </w:tabs>
        <w:suppressAutoHyphens/>
        <w:ind w:left="720" w:hanging="360"/>
        <w:jc w:val="both"/>
        <w:rPr>
          <w:rFonts w:ascii="Arial" w:hAnsi="Arial" w:cs="Arial"/>
          <w:spacing w:val="-3"/>
          <w:sz w:val="22"/>
          <w:szCs w:val="22"/>
        </w:rPr>
      </w:pPr>
      <w:r w:rsidRPr="004F6A3F">
        <w:rPr>
          <w:rFonts w:ascii="Arial" w:hAnsi="Arial" w:cs="Arial"/>
          <w:spacing w:val="-3"/>
          <w:sz w:val="22"/>
          <w:szCs w:val="22"/>
        </w:rPr>
        <w:t xml:space="preserve">1. Flooring system shall be independently tested </w:t>
      </w:r>
      <w:r w:rsidR="00DE3014">
        <w:rPr>
          <w:rFonts w:ascii="Arial" w:hAnsi="Arial" w:cs="Arial"/>
          <w:spacing w:val="-3"/>
          <w:sz w:val="22"/>
          <w:szCs w:val="22"/>
        </w:rPr>
        <w:t>vs.</w:t>
      </w:r>
      <w:r w:rsidRPr="004F6A3F">
        <w:rPr>
          <w:rFonts w:ascii="Arial" w:hAnsi="Arial" w:cs="Arial"/>
          <w:spacing w:val="-3"/>
          <w:sz w:val="22"/>
          <w:szCs w:val="22"/>
        </w:rPr>
        <w:t xml:space="preserve"> the athletic performance requirements of:</w:t>
      </w:r>
    </w:p>
    <w:p w14:paraId="3F8027E8" w14:textId="4D0BC402"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Pr>
          <w:rFonts w:ascii="Arial" w:hAnsi="Arial" w:cs="Arial"/>
          <w:spacing w:val="-3"/>
          <w:sz w:val="22"/>
          <w:szCs w:val="22"/>
        </w:rPr>
        <w:t>a</w:t>
      </w:r>
      <w:r w:rsidRPr="004F6A3F">
        <w:rPr>
          <w:rFonts w:ascii="Arial" w:hAnsi="Arial" w:cs="Arial"/>
          <w:spacing w:val="-3"/>
          <w:sz w:val="22"/>
          <w:szCs w:val="22"/>
        </w:rPr>
        <w:t xml:space="preserve">.  EN 14904 (2006) </w:t>
      </w:r>
    </w:p>
    <w:p w14:paraId="3287CFB7" w14:textId="4C366195"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Pr>
          <w:rFonts w:ascii="Arial" w:hAnsi="Arial" w:cs="Arial"/>
          <w:spacing w:val="-3"/>
          <w:sz w:val="22"/>
          <w:szCs w:val="22"/>
        </w:rPr>
        <w:t>b</w:t>
      </w:r>
      <w:r w:rsidRPr="004F6A3F">
        <w:rPr>
          <w:rFonts w:ascii="Arial" w:hAnsi="Arial" w:cs="Arial"/>
          <w:spacing w:val="-3"/>
          <w:sz w:val="22"/>
          <w:szCs w:val="22"/>
        </w:rPr>
        <w:t>.  DIN 18032 Part 2</w:t>
      </w:r>
    </w:p>
    <w:p w14:paraId="5342BF97" w14:textId="0916735E" w:rsidR="004F6A3F" w:rsidRPr="004F6A3F" w:rsidRDefault="004F6A3F" w:rsidP="00AF198E">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r>
      <w:r w:rsidRPr="004F6A3F">
        <w:rPr>
          <w:rFonts w:ascii="Arial" w:hAnsi="Arial" w:cs="Arial"/>
          <w:spacing w:val="-3"/>
          <w:sz w:val="22"/>
          <w:szCs w:val="22"/>
        </w:rPr>
        <w:tab/>
      </w:r>
      <w:r w:rsidRPr="004F6A3F">
        <w:rPr>
          <w:rFonts w:ascii="Arial" w:hAnsi="Arial" w:cs="Arial"/>
          <w:spacing w:val="-3"/>
          <w:sz w:val="22"/>
          <w:szCs w:val="22"/>
        </w:rPr>
        <w:tab/>
      </w:r>
      <w:r w:rsidR="00AF198E">
        <w:rPr>
          <w:rFonts w:ascii="Arial" w:hAnsi="Arial" w:cs="Arial"/>
          <w:spacing w:val="-3"/>
          <w:sz w:val="22"/>
          <w:szCs w:val="22"/>
        </w:rPr>
        <w:t>c</w:t>
      </w:r>
      <w:r w:rsidRPr="004F6A3F">
        <w:rPr>
          <w:rFonts w:ascii="Arial" w:hAnsi="Arial" w:cs="Arial"/>
          <w:spacing w:val="-3"/>
          <w:sz w:val="22"/>
          <w:szCs w:val="22"/>
        </w:rPr>
        <w:t>.  ASTM F2772</w:t>
      </w:r>
    </w:p>
    <w:p w14:paraId="42BCF30D" w14:textId="77777777" w:rsidR="004F6A3F" w:rsidRPr="004F6A3F" w:rsidRDefault="004F6A3F" w:rsidP="004F6A3F">
      <w:pPr>
        <w:tabs>
          <w:tab w:val="left" w:pos="-720"/>
          <w:tab w:val="left" w:pos="0"/>
          <w:tab w:val="left" w:pos="270"/>
          <w:tab w:val="left" w:pos="720"/>
        </w:tabs>
        <w:suppressAutoHyphens/>
        <w:ind w:left="360" w:hanging="270"/>
        <w:jc w:val="both"/>
        <w:rPr>
          <w:rFonts w:ascii="Arial" w:hAnsi="Arial" w:cs="Arial"/>
          <w:spacing w:val="-3"/>
          <w:sz w:val="22"/>
          <w:szCs w:val="22"/>
        </w:rPr>
      </w:pPr>
      <w:r w:rsidRPr="004F6A3F">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5C5027A" w14:textId="77777777" w:rsidR="004F6A3F" w:rsidRPr="004F6A3F" w:rsidRDefault="004F6A3F" w:rsidP="004F6A3F">
      <w:pPr>
        <w:tabs>
          <w:tab w:val="left" w:pos="-720"/>
          <w:tab w:val="left" w:pos="0"/>
          <w:tab w:val="left" w:pos="270"/>
        </w:tabs>
        <w:suppressAutoHyphens/>
        <w:ind w:left="450" w:hanging="180"/>
        <w:jc w:val="both"/>
        <w:rPr>
          <w:rFonts w:ascii="Arial" w:hAnsi="Arial" w:cs="Arial"/>
          <w:spacing w:val="-3"/>
          <w:sz w:val="22"/>
          <w:szCs w:val="22"/>
        </w:rPr>
      </w:pPr>
    </w:p>
    <w:p w14:paraId="51FCEA7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1.04 SUBMITTALS</w:t>
      </w:r>
    </w:p>
    <w:p w14:paraId="6EBBE9DD" w14:textId="38C255DF"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 xml:space="preserve">A.  </w:t>
      </w:r>
      <w:r w:rsidR="00721175" w:rsidRPr="004F6A3F">
        <w:rPr>
          <w:rFonts w:ascii="Arial" w:hAnsi="Arial" w:cs="Arial"/>
          <w:spacing w:val="-3"/>
          <w:sz w:val="22"/>
          <w:szCs w:val="22"/>
        </w:rPr>
        <w:t>Manufacturer’s</w:t>
      </w:r>
      <w:r w:rsidRPr="004F6A3F">
        <w:rPr>
          <w:rFonts w:ascii="Arial" w:hAnsi="Arial" w:cs="Arial"/>
          <w:spacing w:val="-3"/>
          <w:sz w:val="22"/>
          <w:szCs w:val="22"/>
        </w:rPr>
        <w:t xml:space="preserve"> product data:  Submit </w:t>
      </w:r>
      <w:r w:rsidRPr="004F6A3F">
        <w:rPr>
          <w:rFonts w:ascii="Arial" w:hAnsi="Arial" w:cs="Arial"/>
          <w:b/>
          <w:spacing w:val="-3"/>
          <w:sz w:val="22"/>
          <w:szCs w:val="22"/>
        </w:rPr>
        <w:t>Anchor</w:t>
      </w:r>
      <w:r w:rsidR="00AF198E">
        <w:rPr>
          <w:rFonts w:ascii="Arial" w:hAnsi="Arial" w:cs="Arial"/>
          <w:b/>
          <w:spacing w:val="-3"/>
          <w:sz w:val="22"/>
          <w:szCs w:val="22"/>
        </w:rPr>
        <w:t>Tech</w:t>
      </w:r>
      <w:r w:rsidRPr="004F6A3F">
        <w:rPr>
          <w:rFonts w:ascii="Arial" w:hAnsi="Arial" w:cs="Arial"/>
          <w:b/>
          <w:spacing w:val="-3"/>
          <w:sz w:val="22"/>
          <w:szCs w:val="22"/>
        </w:rPr>
        <w:t xml:space="preserve"> </w:t>
      </w:r>
      <w:r w:rsidRPr="004F6A3F">
        <w:rPr>
          <w:rFonts w:ascii="Arial" w:hAnsi="Arial" w:cs="Arial"/>
          <w:spacing w:val="-3"/>
          <w:sz w:val="22"/>
          <w:szCs w:val="22"/>
        </w:rPr>
        <w:t>specification sheets.</w:t>
      </w:r>
    </w:p>
    <w:p w14:paraId="3A07AF2F" w14:textId="0BCCDBBA"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B.  Samples: Submit one (1) sample of</w:t>
      </w:r>
      <w:r w:rsidRPr="004F6A3F">
        <w:rPr>
          <w:rFonts w:ascii="Arial" w:hAnsi="Arial" w:cs="Arial"/>
          <w:b/>
          <w:spacing w:val="-3"/>
          <w:sz w:val="22"/>
          <w:szCs w:val="22"/>
        </w:rPr>
        <w:t xml:space="preserve"> Anchor</w:t>
      </w:r>
      <w:r w:rsidR="00AF198E">
        <w:rPr>
          <w:rFonts w:ascii="Arial" w:hAnsi="Arial" w:cs="Arial"/>
          <w:b/>
          <w:spacing w:val="-3"/>
          <w:sz w:val="22"/>
          <w:szCs w:val="22"/>
        </w:rPr>
        <w:t>Tech</w:t>
      </w:r>
      <w:r w:rsidRPr="004F6A3F">
        <w:rPr>
          <w:rFonts w:ascii="Arial" w:hAnsi="Arial" w:cs="Arial"/>
          <w:spacing w:val="-3"/>
          <w:sz w:val="22"/>
          <w:szCs w:val="22"/>
        </w:rPr>
        <w:t>, if requested by architect.</w:t>
      </w:r>
    </w:p>
    <w:p w14:paraId="53D86721"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C.  Maintenance literature:  Submit one (1) copy of manufactures maintenance instructions.</w:t>
      </w:r>
    </w:p>
    <w:p w14:paraId="2FF93AA6"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74BCE18"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1.05 WORKING CONDITIONS</w:t>
      </w:r>
    </w:p>
    <w:p w14:paraId="022E35C1" w14:textId="349626FA" w:rsidR="004F6A3F" w:rsidRPr="004F6A3F" w:rsidRDefault="004F6A3F" w:rsidP="004F6A3F">
      <w:pPr>
        <w:numPr>
          <w:ilvl w:val="0"/>
          <w:numId w:val="25"/>
        </w:numPr>
        <w:tabs>
          <w:tab w:val="left" w:pos="360"/>
        </w:tabs>
        <w:spacing w:before="12" w:line="253" w:lineRule="auto"/>
        <w:ind w:right="444"/>
        <w:rPr>
          <w:rFonts w:ascii="Arial" w:eastAsia="Arial" w:hAnsi="Arial" w:cs="Arial"/>
          <w:sz w:val="22"/>
          <w:szCs w:val="22"/>
        </w:rPr>
      </w:pPr>
      <w:r w:rsidRPr="004F6A3F">
        <w:rPr>
          <w:rFonts w:ascii="Arial" w:eastAsia="Arial" w:hAnsi="Arial" w:cs="Arial"/>
          <w:spacing w:val="-3"/>
          <w:sz w:val="22"/>
          <w:szCs w:val="22"/>
        </w:rPr>
        <w:t>The wood flooring shall not be installed until all masonry, plastering, tile, marble</w:t>
      </w:r>
      <w:r w:rsidR="00810304">
        <w:rPr>
          <w:rFonts w:ascii="Arial" w:eastAsia="Arial" w:hAnsi="Arial" w:cs="Arial"/>
          <w:spacing w:val="-3"/>
          <w:sz w:val="22"/>
          <w:szCs w:val="22"/>
        </w:rPr>
        <w:t>,</w:t>
      </w:r>
      <w:r w:rsidRPr="004F6A3F">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1D0E815" w14:textId="77777777" w:rsidR="004F6A3F" w:rsidRPr="004F6A3F" w:rsidRDefault="004F6A3F" w:rsidP="004F6A3F">
      <w:pPr>
        <w:numPr>
          <w:ilvl w:val="0"/>
          <w:numId w:val="25"/>
        </w:numPr>
        <w:tabs>
          <w:tab w:val="left" w:pos="360"/>
        </w:tabs>
        <w:spacing w:line="251" w:lineRule="auto"/>
        <w:ind w:right="241"/>
        <w:rPr>
          <w:rFonts w:ascii="Arial" w:eastAsia="Arial" w:hAnsi="Arial" w:cs="Arial"/>
          <w:sz w:val="22"/>
          <w:szCs w:val="22"/>
        </w:rPr>
      </w:pP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concrete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subfloor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industry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standard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testing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procedures,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free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foreign</w:t>
      </w:r>
      <w:r w:rsidRPr="004F6A3F">
        <w:rPr>
          <w:rFonts w:ascii="Arial" w:eastAsia="Arial" w:hAnsi="Arial" w:cs="Arial"/>
          <w:spacing w:val="118"/>
          <w:w w:val="103"/>
          <w:sz w:val="22"/>
          <w:szCs w:val="22"/>
        </w:rPr>
        <w:t xml:space="preserve"> </w:t>
      </w:r>
      <w:r w:rsidRPr="004F6A3F">
        <w:rPr>
          <w:rFonts w:ascii="Arial" w:eastAsia="Arial" w:hAnsi="Arial" w:cs="Arial"/>
          <w:w w:val="105"/>
          <w:sz w:val="22"/>
          <w:szCs w:val="22"/>
        </w:rPr>
        <w:t>materials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turned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over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Contractor broom</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clean.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Moderate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room</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w w:val="103"/>
          <w:sz w:val="22"/>
          <w:szCs w:val="22"/>
        </w:rPr>
        <w:t xml:space="preserve"> </w:t>
      </w:r>
      <w:r w:rsidRPr="004F6A3F">
        <w:rPr>
          <w:rFonts w:ascii="Arial" w:eastAsia="Arial" w:hAnsi="Arial" w:cs="Arial"/>
          <w:w w:val="105"/>
          <w:sz w:val="22"/>
          <w:szCs w:val="22"/>
        </w:rPr>
        <w:t>65</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degrees (18 C)</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or</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more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maintained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week</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preceding</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throughout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duration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spacing w:val="1"/>
          <w:w w:val="105"/>
          <w:sz w:val="22"/>
          <w:szCs w:val="22"/>
        </w:rPr>
        <w:t>work.</w:t>
      </w:r>
      <w:r w:rsidRPr="004F6A3F">
        <w:rPr>
          <w:rFonts w:ascii="Arial" w:eastAsia="Arial" w:hAnsi="Arial" w:cs="Arial"/>
          <w:spacing w:val="38"/>
          <w:w w:val="105"/>
          <w:sz w:val="22"/>
          <w:szCs w:val="22"/>
        </w:rPr>
        <w:t xml:space="preserve"> </w:t>
      </w:r>
      <w:r w:rsidRPr="004F6A3F">
        <w:rPr>
          <w:rFonts w:ascii="Arial" w:eastAsia="Arial" w:hAnsi="Arial" w:cs="Arial"/>
          <w:w w:val="105"/>
          <w:sz w:val="22"/>
          <w:szCs w:val="22"/>
        </w:rPr>
        <w:t>Humidity 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within</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approximate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that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will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prevail</w:t>
      </w:r>
      <w:r w:rsidRPr="004F6A3F">
        <w:rPr>
          <w:rFonts w:ascii="Arial" w:eastAsia="Arial" w:hAnsi="Arial" w:cs="Arial"/>
          <w:spacing w:val="-11"/>
          <w:w w:val="105"/>
          <w:sz w:val="22"/>
          <w:szCs w:val="22"/>
        </w:rPr>
        <w:t xml:space="preserve"> </w:t>
      </w:r>
      <w:r w:rsidRPr="004F6A3F">
        <w:rPr>
          <w:rFonts w:ascii="Arial" w:eastAsia="Arial" w:hAnsi="Arial" w:cs="Arial"/>
          <w:spacing w:val="1"/>
          <w:w w:val="105"/>
          <w:sz w:val="22"/>
          <w:szCs w:val="22"/>
        </w:rPr>
        <w:t>when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4"/>
          <w:w w:val="103"/>
          <w:sz w:val="22"/>
          <w:szCs w:val="22"/>
        </w:rPr>
        <w:t xml:space="preserve"> </w:t>
      </w:r>
      <w:r w:rsidRPr="004F6A3F">
        <w:rPr>
          <w:rFonts w:ascii="Arial" w:eastAsia="Arial" w:hAnsi="Arial" w:cs="Arial"/>
          <w:w w:val="105"/>
          <w:sz w:val="22"/>
          <w:szCs w:val="22"/>
        </w:rPr>
        <w:t>occupied.</w:t>
      </w:r>
    </w:p>
    <w:p w14:paraId="0664459A" w14:textId="77777777" w:rsidR="004F6A3F" w:rsidRPr="004F6A3F" w:rsidRDefault="004F6A3F" w:rsidP="004F6A3F">
      <w:pPr>
        <w:numPr>
          <w:ilvl w:val="0"/>
          <w:numId w:val="25"/>
        </w:numPr>
        <w:tabs>
          <w:tab w:val="left" w:pos="360"/>
        </w:tabs>
        <w:spacing w:before="1" w:line="253" w:lineRule="auto"/>
        <w:ind w:right="241"/>
        <w:rPr>
          <w:rFonts w:ascii="Arial" w:eastAsia="Arial" w:hAnsi="Arial" w:cs="Arial"/>
          <w:sz w:val="22"/>
          <w:szCs w:val="22"/>
        </w:rPr>
      </w:pPr>
      <w:r w:rsidRPr="004F6A3F">
        <w:rPr>
          <w:rFonts w:ascii="Arial" w:eastAsia="Arial" w:hAnsi="Arial" w:cs="Arial"/>
          <w:spacing w:val="1"/>
          <w:w w:val="105"/>
          <w:sz w:val="22"/>
          <w:szCs w:val="22"/>
        </w:rPr>
        <w:t>Permanent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heat,</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light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ventilation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operating</w:t>
      </w:r>
      <w:r w:rsidRPr="004F6A3F">
        <w:rPr>
          <w:rFonts w:ascii="Arial" w:eastAsia="Arial" w:hAnsi="Arial" w:cs="Arial"/>
          <w:spacing w:val="-10"/>
          <w:w w:val="105"/>
          <w:sz w:val="22"/>
          <w:szCs w:val="22"/>
        </w:rPr>
        <w:t xml:space="preserve"> </w:t>
      </w:r>
      <w:r w:rsidRPr="004F6A3F">
        <w:rPr>
          <w:rFonts w:ascii="Arial" w:eastAsia="Arial" w:hAnsi="Arial" w:cs="Arial"/>
          <w:spacing w:val="1"/>
          <w:w w:val="105"/>
          <w:sz w:val="22"/>
          <w:szCs w:val="22"/>
        </w:rPr>
        <w:t>during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after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installation,</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maintaining</w:t>
      </w:r>
      <w:r w:rsidRPr="004F6A3F">
        <w:rPr>
          <w:rFonts w:ascii="Arial" w:eastAsia="Arial" w:hAnsi="Arial" w:cs="Arial"/>
          <w:spacing w:val="97"/>
          <w:w w:val="103"/>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low</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high</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spacing w:val="1"/>
          <w:w w:val="105"/>
          <w:sz w:val="22"/>
          <w:szCs w:val="22"/>
        </w:rPr>
        <w:t>wood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determined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by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contactor</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based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on</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facility’s</w:t>
      </w:r>
      <w:r w:rsidRPr="004F6A3F">
        <w:rPr>
          <w:rFonts w:ascii="Arial" w:eastAsia="Arial" w:hAnsi="Arial" w:cs="Arial"/>
          <w:spacing w:val="102"/>
          <w:w w:val="103"/>
          <w:sz w:val="22"/>
          <w:szCs w:val="22"/>
        </w:rPr>
        <w:t xml:space="preserve"> </w:t>
      </w:r>
      <w:r w:rsidRPr="004F6A3F">
        <w:rPr>
          <w:rFonts w:ascii="Arial" w:eastAsia="Arial" w:hAnsi="Arial" w:cs="Arial"/>
          <w:w w:val="105"/>
          <w:sz w:val="22"/>
          <w:szCs w:val="22"/>
        </w:rPr>
        <w:t>mechanical</w:t>
      </w:r>
      <w:r w:rsidRPr="004F6A3F">
        <w:rPr>
          <w:rFonts w:ascii="Arial" w:eastAsia="Arial" w:hAnsi="Arial" w:cs="Arial"/>
          <w:spacing w:val="-20"/>
          <w:w w:val="105"/>
          <w:sz w:val="22"/>
          <w:szCs w:val="22"/>
        </w:rPr>
        <w:t xml:space="preserve"> </w:t>
      </w:r>
      <w:r w:rsidRPr="004F6A3F">
        <w:rPr>
          <w:rFonts w:ascii="Arial" w:eastAsia="Arial" w:hAnsi="Arial" w:cs="Arial"/>
          <w:w w:val="105"/>
          <w:sz w:val="22"/>
          <w:szCs w:val="22"/>
        </w:rPr>
        <w:t>controls</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geographical</w:t>
      </w:r>
      <w:r w:rsidRPr="004F6A3F">
        <w:rPr>
          <w:rFonts w:ascii="Arial" w:eastAsia="Arial" w:hAnsi="Arial" w:cs="Arial"/>
          <w:spacing w:val="-19"/>
          <w:w w:val="105"/>
          <w:sz w:val="22"/>
          <w:szCs w:val="22"/>
        </w:rPr>
        <w:t xml:space="preserve"> </w:t>
      </w:r>
      <w:r w:rsidRPr="004F6A3F">
        <w:rPr>
          <w:rFonts w:ascii="Arial" w:eastAsia="Arial" w:hAnsi="Arial" w:cs="Arial"/>
          <w:w w:val="105"/>
          <w:sz w:val="22"/>
          <w:szCs w:val="22"/>
        </w:rPr>
        <w:t>location.</w:t>
      </w:r>
    </w:p>
    <w:p w14:paraId="4FCED280" w14:textId="77777777" w:rsidR="004F6A3F" w:rsidRPr="004F6A3F" w:rsidRDefault="004F6A3F" w:rsidP="004F6A3F">
      <w:pPr>
        <w:numPr>
          <w:ilvl w:val="0"/>
          <w:numId w:val="25"/>
        </w:numPr>
        <w:tabs>
          <w:tab w:val="left" w:pos="360"/>
        </w:tabs>
        <w:spacing w:line="253" w:lineRule="auto"/>
        <w:ind w:right="472"/>
        <w:jc w:val="both"/>
        <w:rPr>
          <w:rFonts w:ascii="Arial" w:eastAsia="Arial" w:hAnsi="Arial" w:cs="Arial"/>
          <w:sz w:val="22"/>
          <w:szCs w:val="22"/>
        </w:rPr>
      </w:pPr>
      <w:r w:rsidRPr="004F6A3F">
        <w:rPr>
          <w:rFonts w:ascii="Arial" w:eastAsia="Arial" w:hAnsi="Arial" w:cs="Arial"/>
          <w:w w:val="105"/>
          <w:sz w:val="22"/>
          <w:szCs w:val="22"/>
        </w:rPr>
        <w:t>Flooring</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must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stored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dry,</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well-ventilated</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area,</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not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in</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contact</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7"/>
          <w:w w:val="105"/>
          <w:sz w:val="22"/>
          <w:szCs w:val="22"/>
        </w:rPr>
        <w:t xml:space="preserve"> </w:t>
      </w:r>
      <w:r w:rsidRPr="004F6A3F">
        <w:rPr>
          <w:rFonts w:ascii="Arial" w:eastAsia="Arial" w:hAnsi="Arial" w:cs="Arial"/>
          <w:spacing w:val="1"/>
          <w:w w:val="105"/>
          <w:sz w:val="22"/>
          <w:szCs w:val="22"/>
        </w:rPr>
        <w:t>masonry,</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acclimate</w:t>
      </w:r>
      <w:r w:rsidRPr="004F6A3F">
        <w:rPr>
          <w:rFonts w:ascii="Arial" w:eastAsia="Arial" w:hAnsi="Arial" w:cs="Arial"/>
          <w:spacing w:val="-6"/>
          <w:w w:val="105"/>
          <w:sz w:val="22"/>
          <w:szCs w:val="22"/>
        </w:rPr>
        <w:t xml:space="preserve"> </w:t>
      </w:r>
      <w:r w:rsidRPr="004F6A3F">
        <w:rPr>
          <w:rFonts w:ascii="Arial" w:eastAsia="Arial" w:hAnsi="Arial" w:cs="Arial"/>
          <w:w w:val="105"/>
          <w:sz w:val="22"/>
          <w:szCs w:val="22"/>
        </w:rPr>
        <w:t>to</w:t>
      </w:r>
      <w:r w:rsidRPr="004F6A3F">
        <w:rPr>
          <w:rFonts w:ascii="Arial" w:eastAsia="Arial" w:hAnsi="Arial" w:cs="Arial"/>
          <w:spacing w:val="-7"/>
          <w:w w:val="105"/>
          <w:sz w:val="22"/>
          <w:szCs w:val="22"/>
        </w:rPr>
        <w:t xml:space="preserve"> </w:t>
      </w:r>
      <w:r w:rsidRPr="004F6A3F">
        <w:rPr>
          <w:rFonts w:ascii="Arial" w:eastAsia="Arial" w:hAnsi="Arial" w:cs="Arial"/>
          <w:w w:val="105"/>
          <w:sz w:val="22"/>
          <w:szCs w:val="22"/>
        </w:rPr>
        <w:t>building</w:t>
      </w:r>
      <w:r w:rsidRPr="004F6A3F">
        <w:rPr>
          <w:rFonts w:ascii="Arial" w:eastAsia="Arial" w:hAnsi="Arial" w:cs="Arial"/>
          <w:spacing w:val="94"/>
          <w:w w:val="103"/>
          <w:sz w:val="22"/>
          <w:szCs w:val="22"/>
        </w:rPr>
        <w:t xml:space="preserve"> </w:t>
      </w:r>
      <w:r w:rsidRPr="004F6A3F">
        <w:rPr>
          <w:rFonts w:ascii="Arial" w:eastAsia="Arial" w:hAnsi="Arial" w:cs="Arial"/>
          <w:w w:val="105"/>
          <w:sz w:val="22"/>
          <w:szCs w:val="22"/>
        </w:rPr>
        <w:t>conditions</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shall</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be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installed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moisture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8"/>
          <w:w w:val="105"/>
          <w:sz w:val="22"/>
          <w:szCs w:val="22"/>
        </w:rPr>
        <w:t xml:space="preserve"> </w:t>
      </w:r>
      <w:r w:rsidRPr="004F6A3F">
        <w:rPr>
          <w:rFonts w:ascii="Arial" w:eastAsia="Arial" w:hAnsi="Arial" w:cs="Arial"/>
          <w:w w:val="105"/>
          <w:sz w:val="22"/>
          <w:szCs w:val="22"/>
        </w:rPr>
        <w:t>normally</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expected</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environmental</w:t>
      </w:r>
      <w:r w:rsidRPr="004F6A3F">
        <w:rPr>
          <w:rFonts w:ascii="Arial" w:eastAsia="Arial" w:hAnsi="Arial" w:cs="Arial"/>
          <w:spacing w:val="124"/>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relative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achieved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while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facility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occupied.</w:t>
      </w:r>
    </w:p>
    <w:p w14:paraId="4C6E631F" w14:textId="77777777" w:rsidR="004F6A3F" w:rsidRPr="004F6A3F" w:rsidRDefault="004F6A3F" w:rsidP="004F6A3F">
      <w:pPr>
        <w:numPr>
          <w:ilvl w:val="0"/>
          <w:numId w:val="25"/>
        </w:numPr>
        <w:tabs>
          <w:tab w:val="left" w:pos="360"/>
        </w:tabs>
        <w:spacing w:line="253" w:lineRule="auto"/>
        <w:ind w:right="241"/>
        <w:rPr>
          <w:rFonts w:ascii="Arial" w:eastAsia="Arial" w:hAnsi="Arial" w:cs="Arial"/>
          <w:sz w:val="22"/>
          <w:szCs w:val="22"/>
        </w:rPr>
      </w:pPr>
      <w:r w:rsidRPr="004F6A3F">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4F6A3F">
        <w:rPr>
          <w:rFonts w:ascii="Arial" w:eastAsia="Arial" w:hAnsi="Arial" w:cs="Arial"/>
          <w:snapToGrid w:val="0"/>
          <w:spacing w:val="-3"/>
          <w:sz w:val="22"/>
          <w:szCs w:val="22"/>
        </w:rPr>
        <w:t xml:space="preserve">as </w:t>
      </w:r>
      <w:r w:rsidRPr="004F6A3F">
        <w:rPr>
          <w:rFonts w:ascii="Arial" w:eastAsia="Arial" w:hAnsi="Arial" w:cs="Arial"/>
          <w:spacing w:val="1"/>
          <w:w w:val="105"/>
          <w:sz w:val="22"/>
          <w:szCs w:val="22"/>
        </w:rPr>
        <w:t>the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flooring</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is</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manufactured</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at</w:t>
      </w:r>
      <w:r w:rsidRPr="004F6A3F">
        <w:rPr>
          <w:rFonts w:ascii="Arial" w:eastAsia="Arial" w:hAnsi="Arial" w:cs="Arial"/>
          <w:spacing w:val="-11"/>
          <w:w w:val="105"/>
          <w:sz w:val="22"/>
          <w:szCs w:val="22"/>
        </w:rPr>
        <w:t xml:space="preserve"> a </w:t>
      </w:r>
      <w:r w:rsidRPr="004F6A3F">
        <w:rPr>
          <w:rFonts w:ascii="Arial" w:eastAsia="Arial" w:hAnsi="Arial" w:cs="Arial"/>
          <w:w w:val="105"/>
          <w:sz w:val="22"/>
          <w:szCs w:val="22"/>
        </w:rPr>
        <w:t>moisture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content</w:t>
      </w:r>
      <w:r w:rsidRPr="004F6A3F">
        <w:rPr>
          <w:rFonts w:ascii="Arial" w:eastAsia="Arial" w:hAnsi="Arial" w:cs="Arial"/>
          <w:spacing w:val="-12"/>
          <w:w w:val="105"/>
          <w:sz w:val="22"/>
          <w:szCs w:val="22"/>
        </w:rPr>
        <w:t xml:space="preserve"> </w:t>
      </w:r>
      <w:r w:rsidRPr="004F6A3F">
        <w:rPr>
          <w:rFonts w:ascii="Arial" w:eastAsia="Arial" w:hAnsi="Arial" w:cs="Arial"/>
          <w:spacing w:val="1"/>
          <w:w w:val="105"/>
          <w:sz w:val="22"/>
          <w:szCs w:val="22"/>
        </w:rPr>
        <w:t>most</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compatible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with</w:t>
      </w:r>
      <w:r w:rsidRPr="004F6A3F">
        <w:rPr>
          <w:rFonts w:ascii="Arial" w:eastAsia="Arial" w:hAnsi="Arial" w:cs="Arial"/>
          <w:spacing w:val="110"/>
          <w:w w:val="103"/>
          <w:sz w:val="22"/>
          <w:szCs w:val="22"/>
        </w:rPr>
        <w:t xml:space="preserve"> </w:t>
      </w:r>
      <w:r w:rsidRPr="004F6A3F">
        <w:rPr>
          <w:rFonts w:ascii="Arial" w:eastAsia="Arial" w:hAnsi="Arial" w:cs="Arial"/>
          <w:w w:val="105"/>
          <w:sz w:val="22"/>
          <w:szCs w:val="22"/>
        </w:rPr>
        <w:t>this</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range.</w:t>
      </w:r>
      <w:r w:rsidRPr="004F6A3F">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4F6A3F">
        <w:rPr>
          <w:rFonts w:ascii="Arial" w:eastAsia="Arial" w:hAnsi="Arial" w:cs="Arial"/>
          <w:spacing w:val="31"/>
          <w:w w:val="105"/>
          <w:sz w:val="22"/>
          <w:szCs w:val="22"/>
        </w:rPr>
        <w:t>The g</w:t>
      </w:r>
      <w:r w:rsidRPr="004F6A3F">
        <w:rPr>
          <w:rFonts w:ascii="Arial" w:eastAsia="Arial" w:hAnsi="Arial" w:cs="Arial"/>
          <w:w w:val="105"/>
          <w:sz w:val="22"/>
          <w:szCs w:val="22"/>
        </w:rPr>
        <w:t>eographical</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region</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HVAC</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determine</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the</w:t>
      </w:r>
      <w:r w:rsidRPr="004F6A3F">
        <w:rPr>
          <w:rFonts w:ascii="Arial" w:eastAsia="Arial" w:hAnsi="Arial" w:cs="Arial"/>
          <w:spacing w:val="-12"/>
          <w:w w:val="105"/>
          <w:sz w:val="22"/>
          <w:szCs w:val="22"/>
        </w:rPr>
        <w:t xml:space="preserve"> </w:t>
      </w:r>
      <w:r w:rsidRPr="004F6A3F">
        <w:rPr>
          <w:rFonts w:ascii="Arial" w:eastAsia="Arial" w:hAnsi="Arial" w:cs="Arial"/>
          <w:w w:val="105"/>
          <w:sz w:val="22"/>
          <w:szCs w:val="22"/>
        </w:rPr>
        <w:t>typical</w:t>
      </w:r>
      <w:r w:rsidRPr="004F6A3F">
        <w:rPr>
          <w:rFonts w:ascii="Arial" w:eastAsia="Arial" w:hAnsi="Arial" w:cs="Arial"/>
          <w:spacing w:val="119"/>
          <w:w w:val="103"/>
          <w:sz w:val="22"/>
          <w:szCs w:val="22"/>
        </w:rPr>
        <w:t xml:space="preserve"> </w:t>
      </w:r>
      <w:r w:rsidRPr="004F6A3F">
        <w:rPr>
          <w:rFonts w:ascii="Arial" w:eastAsia="Arial" w:hAnsi="Arial" w:cs="Arial"/>
          <w:w w:val="105"/>
          <w:sz w:val="22"/>
          <w:szCs w:val="22"/>
        </w:rPr>
        <w:t>range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of</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temperature</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and</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humidity</w:t>
      </w:r>
      <w:r w:rsidRPr="004F6A3F">
        <w:rPr>
          <w:rFonts w:ascii="Arial" w:eastAsia="Arial" w:hAnsi="Arial" w:cs="Arial"/>
          <w:spacing w:val="-10"/>
          <w:w w:val="105"/>
          <w:sz w:val="22"/>
          <w:szCs w:val="22"/>
        </w:rPr>
        <w:t xml:space="preserve"> </w:t>
      </w:r>
      <w:r w:rsidRPr="004F6A3F">
        <w:rPr>
          <w:rFonts w:ascii="Arial" w:eastAsia="Arial" w:hAnsi="Arial" w:cs="Arial"/>
          <w:w w:val="105"/>
          <w:sz w:val="22"/>
          <w:szCs w:val="22"/>
        </w:rPr>
        <w:t>for</w:t>
      </w:r>
      <w:r w:rsidRPr="004F6A3F">
        <w:rPr>
          <w:rFonts w:ascii="Arial" w:eastAsia="Arial" w:hAnsi="Arial" w:cs="Arial"/>
          <w:spacing w:val="-11"/>
          <w:w w:val="105"/>
          <w:sz w:val="22"/>
          <w:szCs w:val="22"/>
        </w:rPr>
        <w:t xml:space="preserve"> </w:t>
      </w:r>
      <w:r w:rsidRPr="004F6A3F">
        <w:rPr>
          <w:rFonts w:ascii="Arial" w:eastAsia="Arial" w:hAnsi="Arial" w:cs="Arial"/>
          <w:w w:val="105"/>
          <w:sz w:val="22"/>
          <w:szCs w:val="22"/>
        </w:rPr>
        <w:t>each</w:t>
      </w:r>
      <w:r w:rsidRPr="004F6A3F">
        <w:rPr>
          <w:rFonts w:ascii="Arial" w:eastAsia="Arial" w:hAnsi="Arial" w:cs="Arial"/>
          <w:spacing w:val="-9"/>
          <w:w w:val="105"/>
          <w:sz w:val="22"/>
          <w:szCs w:val="22"/>
        </w:rPr>
        <w:t xml:space="preserve"> </w:t>
      </w:r>
      <w:r w:rsidRPr="004F6A3F">
        <w:rPr>
          <w:rFonts w:ascii="Arial" w:eastAsia="Arial" w:hAnsi="Arial" w:cs="Arial"/>
          <w:w w:val="105"/>
          <w:sz w:val="22"/>
          <w:szCs w:val="22"/>
        </w:rPr>
        <w:t xml:space="preserve">facility. </w:t>
      </w:r>
      <w:r w:rsidRPr="004F6A3F">
        <w:rPr>
          <w:rFonts w:ascii="Arial" w:eastAsia="Arial" w:hAnsi="Arial" w:cs="Arial"/>
          <w:sz w:val="22"/>
          <w:szCs w:val="22"/>
        </w:rPr>
        <w:t>In buildings where air conditioning is not available, the use of circulating or venting fans will help facilitate excessive shrinkage or expansion.</w:t>
      </w:r>
    </w:p>
    <w:p w14:paraId="649BD374" w14:textId="77777777" w:rsidR="004F6A3F" w:rsidRDefault="004F6A3F" w:rsidP="006C1BAB">
      <w:pPr>
        <w:suppressAutoHyphens/>
        <w:jc w:val="both"/>
      </w:pPr>
    </w:p>
    <w:p w14:paraId="44B7CFE5" w14:textId="77777777" w:rsid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115F2655"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76FD17C1"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1F47C00B"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5BA08619" w14:textId="77777777" w:rsidR="00AF198E" w:rsidRDefault="00AF198E" w:rsidP="004F6A3F">
      <w:pPr>
        <w:tabs>
          <w:tab w:val="left" w:pos="0"/>
          <w:tab w:val="left" w:pos="270"/>
        </w:tabs>
        <w:suppressAutoHyphens/>
        <w:ind w:left="360" w:hanging="360"/>
        <w:jc w:val="both"/>
        <w:rPr>
          <w:rFonts w:ascii="Arial" w:hAnsi="Arial" w:cs="Arial"/>
          <w:color w:val="E36C0A"/>
          <w:spacing w:val="-3"/>
          <w:sz w:val="22"/>
          <w:szCs w:val="22"/>
        </w:rPr>
      </w:pPr>
    </w:p>
    <w:p w14:paraId="6FF668EB" w14:textId="32B9DAF9"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color w:val="E36C0A"/>
          <w:spacing w:val="-3"/>
          <w:sz w:val="22"/>
          <w:szCs w:val="22"/>
        </w:rPr>
        <w:lastRenderedPageBreak/>
        <w:t>Anchor</w:t>
      </w:r>
      <w:r w:rsidR="00DE3014">
        <w:rPr>
          <w:rFonts w:ascii="Arial" w:hAnsi="Arial" w:cs="Arial"/>
          <w:color w:val="E36C0A"/>
          <w:spacing w:val="-3"/>
          <w:sz w:val="22"/>
          <w:szCs w:val="22"/>
        </w:rPr>
        <w:t>Tech</w:t>
      </w:r>
    </w:p>
    <w:p w14:paraId="5B23E426"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3 of 4</w:t>
      </w:r>
    </w:p>
    <w:p w14:paraId="0AF46B7C"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5DCC3A2E" w14:textId="77777777" w:rsidR="004F6A3F" w:rsidRPr="004F6A3F" w:rsidRDefault="004F6A3F" w:rsidP="004F6A3F">
      <w:pPr>
        <w:pStyle w:val="ListParagraph"/>
        <w:numPr>
          <w:ilvl w:val="0"/>
          <w:numId w:val="25"/>
        </w:numPr>
        <w:tabs>
          <w:tab w:val="left" w:pos="0"/>
          <w:tab w:val="left" w:pos="270"/>
          <w:tab w:val="left" w:pos="450"/>
        </w:tabs>
        <w:suppressAutoHyphens/>
        <w:jc w:val="both"/>
        <w:rPr>
          <w:rFonts w:ascii="Arial" w:hAnsi="Arial" w:cs="Arial"/>
          <w:spacing w:val="-3"/>
          <w:sz w:val="22"/>
          <w:szCs w:val="22"/>
        </w:rPr>
      </w:pPr>
      <w:r w:rsidRPr="004F6A3F">
        <w:rPr>
          <w:rFonts w:ascii="Arial" w:hAnsi="Arial" w:cs="Arial"/>
          <w:spacing w:val="1"/>
          <w:w w:val="105"/>
          <w:sz w:val="22"/>
          <w:szCs w:val="22"/>
        </w:rPr>
        <w:t xml:space="preserve"> General</w:t>
      </w:r>
      <w:r w:rsidRPr="004F6A3F">
        <w:rPr>
          <w:rFonts w:ascii="Arial" w:hAnsi="Arial" w:cs="Arial"/>
          <w:spacing w:val="-9"/>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lock</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8"/>
          <w:w w:val="105"/>
          <w:sz w:val="22"/>
          <w:szCs w:val="22"/>
        </w:rPr>
        <w:t xml:space="preserve"> </w:t>
      </w:r>
      <w:r w:rsidRPr="004F6A3F">
        <w:rPr>
          <w:rFonts w:ascii="Arial" w:hAnsi="Arial" w:cs="Arial"/>
          <w:w w:val="105"/>
          <w:sz w:val="22"/>
          <w:szCs w:val="22"/>
        </w:rPr>
        <w:t>area</w:t>
      </w:r>
      <w:r w:rsidRPr="004F6A3F">
        <w:rPr>
          <w:rFonts w:ascii="Arial" w:hAnsi="Arial" w:cs="Arial"/>
          <w:spacing w:val="-8"/>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is</w:t>
      </w:r>
      <w:r w:rsidRPr="004F6A3F">
        <w:rPr>
          <w:rFonts w:ascii="Arial" w:hAnsi="Arial" w:cs="Arial"/>
          <w:spacing w:val="-8"/>
          <w:w w:val="105"/>
          <w:sz w:val="22"/>
          <w:szCs w:val="22"/>
        </w:rPr>
        <w:t xml:space="preserve"> </w:t>
      </w:r>
      <w:r w:rsidRPr="004F6A3F">
        <w:rPr>
          <w:rFonts w:ascii="Arial" w:hAnsi="Arial" w:cs="Arial"/>
          <w:w w:val="105"/>
          <w:sz w:val="22"/>
          <w:szCs w:val="22"/>
        </w:rPr>
        <w:t>finished</w:t>
      </w:r>
      <w:r w:rsidRPr="004F6A3F">
        <w:rPr>
          <w:rFonts w:ascii="Arial" w:hAnsi="Arial" w:cs="Arial"/>
          <w:spacing w:val="-8"/>
          <w:w w:val="105"/>
          <w:sz w:val="22"/>
          <w:szCs w:val="22"/>
        </w:rPr>
        <w:t xml:space="preserve"> </w:t>
      </w:r>
      <w:r w:rsidRPr="004F6A3F">
        <w:rPr>
          <w:rFonts w:ascii="Arial" w:hAnsi="Arial" w:cs="Arial"/>
          <w:w w:val="105"/>
          <w:sz w:val="22"/>
          <w:szCs w:val="22"/>
        </w:rPr>
        <w:t>to</w:t>
      </w:r>
      <w:r w:rsidRPr="004F6A3F">
        <w:rPr>
          <w:rFonts w:ascii="Arial" w:hAnsi="Arial" w:cs="Arial"/>
          <w:spacing w:val="-7"/>
          <w:w w:val="105"/>
          <w:sz w:val="22"/>
          <w:szCs w:val="22"/>
        </w:rPr>
        <w:t xml:space="preserve"> </w:t>
      </w:r>
      <w:r w:rsidRPr="004F6A3F">
        <w:rPr>
          <w:rFonts w:ascii="Arial" w:hAnsi="Arial" w:cs="Arial"/>
          <w:w w:val="105"/>
          <w:sz w:val="22"/>
          <w:szCs w:val="22"/>
        </w:rPr>
        <w:t>allow</w:t>
      </w:r>
      <w:r w:rsidRPr="004F6A3F">
        <w:rPr>
          <w:rFonts w:ascii="Arial" w:hAnsi="Arial" w:cs="Arial"/>
          <w:spacing w:val="-8"/>
          <w:w w:val="105"/>
          <w:sz w:val="22"/>
          <w:szCs w:val="22"/>
        </w:rPr>
        <w:t xml:space="preserve"> </w:t>
      </w:r>
      <w:r w:rsidRPr="004F6A3F">
        <w:rPr>
          <w:rFonts w:ascii="Arial" w:hAnsi="Arial" w:cs="Arial"/>
          <w:w w:val="105"/>
          <w:sz w:val="22"/>
          <w:szCs w:val="22"/>
        </w:rPr>
        <w:t>proper</w:t>
      </w:r>
      <w:r w:rsidRPr="004F6A3F">
        <w:rPr>
          <w:rFonts w:ascii="Arial" w:hAnsi="Arial" w:cs="Arial"/>
          <w:spacing w:val="-8"/>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9"/>
          <w:w w:val="105"/>
          <w:sz w:val="22"/>
          <w:szCs w:val="22"/>
        </w:rPr>
        <w:t xml:space="preserve"> </w:t>
      </w:r>
      <w:r w:rsidRPr="004F6A3F">
        <w:rPr>
          <w:rFonts w:ascii="Arial" w:hAnsi="Arial" w:cs="Arial"/>
          <w:w w:val="105"/>
          <w:sz w:val="22"/>
          <w:szCs w:val="22"/>
        </w:rPr>
        <w:t>If</w:t>
      </w:r>
      <w:r w:rsidRPr="004F6A3F">
        <w:rPr>
          <w:rFonts w:ascii="Arial" w:hAnsi="Arial" w:cs="Arial"/>
          <w:spacing w:val="-9"/>
          <w:w w:val="105"/>
          <w:sz w:val="22"/>
          <w:szCs w:val="22"/>
        </w:rPr>
        <w:t xml:space="preserve"> </w:t>
      </w:r>
      <w:r w:rsidRPr="004F6A3F">
        <w:rPr>
          <w:rFonts w:ascii="Arial" w:hAnsi="Arial" w:cs="Arial"/>
          <w:w w:val="105"/>
          <w:sz w:val="22"/>
          <w:szCs w:val="22"/>
        </w:rPr>
        <w:t>general</w:t>
      </w:r>
      <w:r w:rsidRPr="004F6A3F">
        <w:rPr>
          <w:rFonts w:ascii="Arial" w:hAnsi="Arial" w:cs="Arial"/>
          <w:spacing w:val="-8"/>
          <w:w w:val="105"/>
          <w:sz w:val="22"/>
          <w:szCs w:val="22"/>
        </w:rPr>
        <w:t xml:space="preserve"> </w:t>
      </w:r>
      <w:r w:rsidRPr="004F6A3F">
        <w:rPr>
          <w:rFonts w:ascii="Arial" w:hAnsi="Arial" w:cs="Arial"/>
          <w:w w:val="105"/>
          <w:sz w:val="22"/>
          <w:szCs w:val="22"/>
        </w:rPr>
        <w:t>contractor</w:t>
      </w:r>
      <w:r w:rsidRPr="004F6A3F">
        <w:rPr>
          <w:rFonts w:ascii="Arial" w:hAnsi="Arial" w:cs="Arial"/>
          <w:spacing w:val="-9"/>
          <w:w w:val="105"/>
          <w:sz w:val="22"/>
          <w:szCs w:val="22"/>
        </w:rPr>
        <w:t xml:space="preserve"> </w:t>
      </w:r>
      <w:r w:rsidRPr="004F6A3F">
        <w:rPr>
          <w:rFonts w:ascii="Arial" w:hAnsi="Arial" w:cs="Arial"/>
          <w:w w:val="105"/>
          <w:sz w:val="22"/>
          <w:szCs w:val="22"/>
        </w:rPr>
        <w:t>or</w:t>
      </w:r>
      <w:r w:rsidRPr="004F6A3F">
        <w:rPr>
          <w:rFonts w:ascii="Arial" w:hAnsi="Arial" w:cs="Arial"/>
          <w:spacing w:val="106"/>
          <w:w w:val="103"/>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requires</w:t>
      </w:r>
      <w:r w:rsidRPr="004F6A3F">
        <w:rPr>
          <w:rFonts w:ascii="Arial" w:hAnsi="Arial" w:cs="Arial"/>
          <w:spacing w:val="-8"/>
          <w:w w:val="105"/>
          <w:sz w:val="22"/>
          <w:szCs w:val="22"/>
        </w:rPr>
        <w:t xml:space="preserve"> </w:t>
      </w:r>
      <w:r w:rsidRPr="004F6A3F">
        <w:rPr>
          <w:rFonts w:ascii="Arial" w:hAnsi="Arial" w:cs="Arial"/>
          <w:w w:val="105"/>
          <w:sz w:val="22"/>
          <w:szCs w:val="22"/>
        </w:rPr>
        <w:t>use</w:t>
      </w:r>
      <w:r w:rsidRPr="004F6A3F">
        <w:rPr>
          <w:rFonts w:ascii="Arial" w:hAnsi="Arial" w:cs="Arial"/>
          <w:spacing w:val="-8"/>
          <w:w w:val="105"/>
          <w:sz w:val="22"/>
          <w:szCs w:val="22"/>
        </w:rPr>
        <w:t xml:space="preserve"> </w:t>
      </w:r>
      <w:r w:rsidRPr="004F6A3F">
        <w:rPr>
          <w:rFonts w:ascii="Arial" w:hAnsi="Arial" w:cs="Arial"/>
          <w:w w:val="105"/>
          <w:sz w:val="22"/>
          <w:szCs w:val="22"/>
        </w:rPr>
        <w:t>of</w:t>
      </w:r>
      <w:r w:rsidRPr="004F6A3F">
        <w:rPr>
          <w:rFonts w:ascii="Arial" w:hAnsi="Arial" w:cs="Arial"/>
          <w:spacing w:val="-8"/>
          <w:w w:val="105"/>
          <w:sz w:val="22"/>
          <w:szCs w:val="22"/>
        </w:rPr>
        <w:t xml:space="preserve"> </w:t>
      </w:r>
      <w:r w:rsidRPr="004F6A3F">
        <w:rPr>
          <w:rFonts w:ascii="Arial" w:hAnsi="Arial" w:cs="Arial"/>
          <w:w w:val="105"/>
          <w:sz w:val="22"/>
          <w:szCs w:val="22"/>
        </w:rPr>
        <w:t>gym</w:t>
      </w:r>
      <w:r w:rsidRPr="004F6A3F">
        <w:rPr>
          <w:rFonts w:ascii="Arial" w:hAnsi="Arial" w:cs="Arial"/>
          <w:spacing w:val="-7"/>
          <w:w w:val="105"/>
          <w:sz w:val="22"/>
          <w:szCs w:val="22"/>
        </w:rPr>
        <w:t xml:space="preserve"> </w:t>
      </w:r>
      <w:r w:rsidRPr="004F6A3F">
        <w:rPr>
          <w:rFonts w:ascii="Arial" w:hAnsi="Arial" w:cs="Arial"/>
          <w:w w:val="105"/>
          <w:sz w:val="22"/>
          <w:szCs w:val="22"/>
        </w:rPr>
        <w:t>after</w:t>
      </w:r>
      <w:r w:rsidRPr="004F6A3F">
        <w:rPr>
          <w:rFonts w:ascii="Arial" w:hAnsi="Arial" w:cs="Arial"/>
          <w:spacing w:val="-9"/>
          <w:w w:val="105"/>
          <w:sz w:val="22"/>
          <w:szCs w:val="22"/>
        </w:rPr>
        <w:t xml:space="preserve"> </w:t>
      </w:r>
      <w:r w:rsidRPr="004F6A3F">
        <w:rPr>
          <w:rFonts w:ascii="Arial" w:hAnsi="Arial" w:cs="Arial"/>
          <w:w w:val="105"/>
          <w:sz w:val="22"/>
          <w:szCs w:val="22"/>
        </w:rPr>
        <w:t>proper</w:t>
      </w:r>
      <w:r w:rsidRPr="004F6A3F">
        <w:rPr>
          <w:rFonts w:ascii="Arial" w:hAnsi="Arial" w:cs="Arial"/>
          <w:spacing w:val="-9"/>
          <w:w w:val="105"/>
          <w:sz w:val="22"/>
          <w:szCs w:val="22"/>
        </w:rPr>
        <w:t xml:space="preserve"> </w:t>
      </w:r>
      <w:r w:rsidRPr="004F6A3F">
        <w:rPr>
          <w:rFonts w:ascii="Arial" w:hAnsi="Arial" w:cs="Arial"/>
          <w:w w:val="105"/>
          <w:sz w:val="22"/>
          <w:szCs w:val="22"/>
        </w:rPr>
        <w:t>cure</w:t>
      </w:r>
      <w:r w:rsidRPr="004F6A3F">
        <w:rPr>
          <w:rFonts w:ascii="Arial" w:hAnsi="Arial" w:cs="Arial"/>
          <w:spacing w:val="-8"/>
          <w:w w:val="105"/>
          <w:sz w:val="22"/>
          <w:szCs w:val="22"/>
        </w:rPr>
        <w:t xml:space="preserve"> </w:t>
      </w:r>
      <w:r w:rsidRPr="004F6A3F">
        <w:rPr>
          <w:rFonts w:ascii="Arial" w:hAnsi="Arial" w:cs="Arial"/>
          <w:w w:val="105"/>
          <w:sz w:val="22"/>
          <w:szCs w:val="22"/>
        </w:rPr>
        <w:t>time,</w:t>
      </w:r>
      <w:r w:rsidRPr="004F6A3F">
        <w:rPr>
          <w:rFonts w:ascii="Arial" w:hAnsi="Arial" w:cs="Arial"/>
          <w:spacing w:val="-8"/>
          <w:w w:val="105"/>
          <w:sz w:val="22"/>
          <w:szCs w:val="22"/>
        </w:rPr>
        <w:t xml:space="preserve"> t</w:t>
      </w:r>
      <w:r w:rsidRPr="004F6A3F">
        <w:rPr>
          <w:rFonts w:ascii="Arial" w:hAnsi="Arial" w:cs="Arial"/>
          <w:spacing w:val="1"/>
          <w:w w:val="105"/>
          <w:sz w:val="22"/>
          <w:szCs w:val="22"/>
        </w:rPr>
        <w:t>hey</w:t>
      </w:r>
      <w:r w:rsidRPr="004F6A3F">
        <w:rPr>
          <w:rFonts w:ascii="Arial" w:hAnsi="Arial" w:cs="Arial"/>
          <w:spacing w:val="-8"/>
          <w:w w:val="105"/>
          <w:sz w:val="22"/>
          <w:szCs w:val="22"/>
        </w:rPr>
        <w:t xml:space="preserve"> </w:t>
      </w:r>
      <w:r w:rsidRPr="004F6A3F">
        <w:rPr>
          <w:rFonts w:ascii="Arial" w:hAnsi="Arial" w:cs="Arial"/>
          <w:w w:val="105"/>
          <w:sz w:val="22"/>
          <w:szCs w:val="22"/>
        </w:rPr>
        <w:t>shall</w:t>
      </w:r>
      <w:r w:rsidRPr="004F6A3F">
        <w:rPr>
          <w:rFonts w:ascii="Arial" w:hAnsi="Arial" w:cs="Arial"/>
          <w:spacing w:val="-9"/>
          <w:w w:val="105"/>
          <w:sz w:val="22"/>
          <w:szCs w:val="22"/>
        </w:rPr>
        <w:t xml:space="preserve"> </w:t>
      </w:r>
      <w:r w:rsidRPr="004F6A3F">
        <w:rPr>
          <w:rFonts w:ascii="Arial" w:hAnsi="Arial" w:cs="Arial"/>
          <w:w w:val="105"/>
          <w:sz w:val="22"/>
          <w:szCs w:val="22"/>
        </w:rPr>
        <w:t>protect</w:t>
      </w:r>
      <w:r w:rsidRPr="004F6A3F">
        <w:rPr>
          <w:rFonts w:ascii="Arial" w:hAnsi="Arial" w:cs="Arial"/>
          <w:spacing w:val="-8"/>
          <w:w w:val="105"/>
          <w:sz w:val="22"/>
          <w:szCs w:val="22"/>
        </w:rPr>
        <w:t xml:space="preserve"> </w:t>
      </w:r>
      <w:r w:rsidRPr="004F6A3F">
        <w:rPr>
          <w:rFonts w:ascii="Arial" w:hAnsi="Arial" w:cs="Arial"/>
          <w:w w:val="105"/>
          <w:sz w:val="22"/>
          <w:szCs w:val="22"/>
        </w:rPr>
        <w:t>the</w:t>
      </w:r>
      <w:r w:rsidRPr="004F6A3F">
        <w:rPr>
          <w:rFonts w:ascii="Arial" w:hAnsi="Arial" w:cs="Arial"/>
          <w:spacing w:val="-8"/>
          <w:w w:val="105"/>
          <w:sz w:val="22"/>
          <w:szCs w:val="22"/>
        </w:rPr>
        <w:t xml:space="preserve"> </w:t>
      </w:r>
      <w:r w:rsidRPr="004F6A3F">
        <w:rPr>
          <w:rFonts w:ascii="Arial" w:hAnsi="Arial" w:cs="Arial"/>
          <w:w w:val="105"/>
          <w:sz w:val="22"/>
          <w:szCs w:val="22"/>
        </w:rPr>
        <w:t>floor</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8"/>
          <w:w w:val="105"/>
          <w:sz w:val="22"/>
          <w:szCs w:val="22"/>
        </w:rPr>
        <w:t xml:space="preserve"> </w:t>
      </w:r>
      <w:r w:rsidRPr="004F6A3F">
        <w:rPr>
          <w:rFonts w:ascii="Arial" w:hAnsi="Arial" w:cs="Arial"/>
          <w:w w:val="105"/>
          <w:sz w:val="22"/>
          <w:szCs w:val="22"/>
        </w:rPr>
        <w:t>covering</w:t>
      </w:r>
      <w:r w:rsidRPr="004F6A3F">
        <w:rPr>
          <w:rFonts w:ascii="Arial" w:hAnsi="Arial" w:cs="Arial"/>
          <w:spacing w:val="-7"/>
          <w:w w:val="105"/>
          <w:sz w:val="22"/>
          <w:szCs w:val="22"/>
        </w:rPr>
        <w:t xml:space="preserve"> </w:t>
      </w:r>
      <w:r w:rsidRPr="004F6A3F">
        <w:rPr>
          <w:rFonts w:ascii="Arial" w:hAnsi="Arial" w:cs="Arial"/>
          <w:w w:val="105"/>
          <w:sz w:val="22"/>
          <w:szCs w:val="22"/>
        </w:rPr>
        <w:t>with</w:t>
      </w:r>
      <w:r w:rsidRPr="004F6A3F">
        <w:rPr>
          <w:rFonts w:ascii="Arial" w:hAnsi="Arial" w:cs="Arial"/>
          <w:spacing w:val="-8"/>
          <w:w w:val="105"/>
          <w:sz w:val="22"/>
          <w:szCs w:val="22"/>
        </w:rPr>
        <w:t xml:space="preserve"> </w:t>
      </w:r>
      <w:r w:rsidRPr="004F6A3F">
        <w:rPr>
          <w:rFonts w:ascii="Arial" w:hAnsi="Arial" w:cs="Arial"/>
          <w:w w:val="105"/>
          <w:sz w:val="22"/>
          <w:szCs w:val="22"/>
        </w:rPr>
        <w:t>non-marring</w:t>
      </w:r>
      <w:r w:rsidRPr="004F6A3F">
        <w:rPr>
          <w:rFonts w:ascii="Arial" w:hAnsi="Arial" w:cs="Arial"/>
          <w:spacing w:val="-8"/>
          <w:w w:val="105"/>
          <w:sz w:val="22"/>
          <w:szCs w:val="22"/>
        </w:rPr>
        <w:t xml:space="preserve"> </w:t>
      </w:r>
      <w:r w:rsidRPr="004F6A3F">
        <w:rPr>
          <w:rFonts w:ascii="Arial" w:hAnsi="Arial" w:cs="Arial"/>
          <w:w w:val="105"/>
          <w:sz w:val="22"/>
          <w:szCs w:val="22"/>
        </w:rPr>
        <w:t>craft</w:t>
      </w:r>
      <w:r w:rsidRPr="004F6A3F">
        <w:rPr>
          <w:rFonts w:ascii="Arial" w:hAnsi="Arial" w:cs="Arial"/>
          <w:spacing w:val="114"/>
          <w:w w:val="103"/>
          <w:sz w:val="22"/>
          <w:szCs w:val="22"/>
        </w:rPr>
        <w:t xml:space="preserve"> </w:t>
      </w:r>
      <w:r w:rsidRPr="004F6A3F">
        <w:rPr>
          <w:rFonts w:ascii="Arial" w:hAnsi="Arial" w:cs="Arial"/>
          <w:w w:val="105"/>
          <w:sz w:val="22"/>
          <w:szCs w:val="22"/>
        </w:rPr>
        <w:t>paper</w:t>
      </w:r>
      <w:r w:rsidRPr="004F6A3F">
        <w:rPr>
          <w:rFonts w:ascii="Arial" w:hAnsi="Arial" w:cs="Arial"/>
          <w:spacing w:val="-10"/>
          <w:w w:val="105"/>
          <w:sz w:val="22"/>
          <w:szCs w:val="22"/>
        </w:rPr>
        <w:t xml:space="preserve"> </w:t>
      </w:r>
      <w:r w:rsidRPr="004F6A3F">
        <w:rPr>
          <w:rFonts w:ascii="Arial" w:hAnsi="Arial" w:cs="Arial"/>
          <w:w w:val="105"/>
          <w:sz w:val="22"/>
          <w:szCs w:val="22"/>
        </w:rPr>
        <w:t>or</w:t>
      </w:r>
      <w:r w:rsidRPr="004F6A3F">
        <w:rPr>
          <w:rFonts w:ascii="Arial" w:hAnsi="Arial" w:cs="Arial"/>
          <w:spacing w:val="-9"/>
          <w:w w:val="105"/>
          <w:sz w:val="22"/>
          <w:szCs w:val="22"/>
        </w:rPr>
        <w:t xml:space="preserve"> </w:t>
      </w:r>
      <w:r w:rsidRPr="004F6A3F">
        <w:rPr>
          <w:rFonts w:ascii="Arial" w:hAnsi="Arial" w:cs="Arial"/>
          <w:w w:val="105"/>
          <w:sz w:val="22"/>
          <w:szCs w:val="22"/>
        </w:rPr>
        <w:t>red</w:t>
      </w:r>
      <w:r w:rsidRPr="004F6A3F">
        <w:rPr>
          <w:rFonts w:ascii="Arial" w:hAnsi="Arial" w:cs="Arial"/>
          <w:spacing w:val="-9"/>
          <w:w w:val="105"/>
          <w:sz w:val="22"/>
          <w:szCs w:val="22"/>
        </w:rPr>
        <w:t xml:space="preserve"> </w:t>
      </w:r>
      <w:r w:rsidRPr="004F6A3F">
        <w:rPr>
          <w:rFonts w:ascii="Arial" w:hAnsi="Arial" w:cs="Arial"/>
          <w:w w:val="105"/>
          <w:sz w:val="22"/>
          <w:szCs w:val="22"/>
        </w:rPr>
        <w:t>rosin</w:t>
      </w:r>
      <w:r w:rsidRPr="004F6A3F">
        <w:rPr>
          <w:rFonts w:ascii="Arial" w:hAnsi="Arial" w:cs="Arial"/>
          <w:spacing w:val="-9"/>
          <w:w w:val="105"/>
          <w:sz w:val="22"/>
          <w:szCs w:val="22"/>
        </w:rPr>
        <w:t xml:space="preserve"> </w:t>
      </w:r>
      <w:r w:rsidRPr="004F6A3F">
        <w:rPr>
          <w:rFonts w:ascii="Arial" w:hAnsi="Arial" w:cs="Arial"/>
          <w:w w:val="105"/>
          <w:sz w:val="22"/>
          <w:szCs w:val="22"/>
        </w:rPr>
        <w:t>paper</w:t>
      </w:r>
      <w:r w:rsidRPr="004F6A3F">
        <w:rPr>
          <w:rFonts w:ascii="Arial" w:hAnsi="Arial" w:cs="Arial"/>
          <w:spacing w:val="-9"/>
          <w:w w:val="105"/>
          <w:sz w:val="22"/>
          <w:szCs w:val="22"/>
        </w:rPr>
        <w:t xml:space="preserve"> </w:t>
      </w:r>
      <w:r w:rsidRPr="004F6A3F">
        <w:rPr>
          <w:rFonts w:ascii="Arial" w:hAnsi="Arial" w:cs="Arial"/>
          <w:w w:val="105"/>
          <w:sz w:val="22"/>
          <w:szCs w:val="22"/>
        </w:rPr>
        <w:t>with</w:t>
      </w:r>
      <w:r w:rsidRPr="004F6A3F">
        <w:rPr>
          <w:rFonts w:ascii="Arial" w:hAnsi="Arial" w:cs="Arial"/>
          <w:spacing w:val="-9"/>
          <w:w w:val="105"/>
          <w:sz w:val="22"/>
          <w:szCs w:val="22"/>
        </w:rPr>
        <w:t xml:space="preserve"> </w:t>
      </w:r>
      <w:r w:rsidRPr="004F6A3F">
        <w:rPr>
          <w:rFonts w:ascii="Arial" w:hAnsi="Arial" w:cs="Arial"/>
          <w:w w:val="105"/>
          <w:sz w:val="22"/>
          <w:szCs w:val="22"/>
        </w:rPr>
        <w:t>taped</w:t>
      </w:r>
      <w:r w:rsidRPr="004F6A3F">
        <w:rPr>
          <w:rFonts w:ascii="Arial" w:hAnsi="Arial" w:cs="Arial"/>
          <w:spacing w:val="-8"/>
          <w:w w:val="105"/>
          <w:sz w:val="22"/>
          <w:szCs w:val="22"/>
        </w:rPr>
        <w:t xml:space="preserve"> </w:t>
      </w:r>
      <w:r w:rsidRPr="004F6A3F">
        <w:rPr>
          <w:rFonts w:ascii="Arial" w:hAnsi="Arial" w:cs="Arial"/>
          <w:w w:val="105"/>
          <w:sz w:val="22"/>
          <w:szCs w:val="22"/>
        </w:rPr>
        <w:t>joints</w:t>
      </w:r>
      <w:r w:rsidRPr="004F6A3F">
        <w:rPr>
          <w:rFonts w:ascii="Arial" w:hAnsi="Arial" w:cs="Arial"/>
          <w:spacing w:val="-9"/>
          <w:w w:val="105"/>
          <w:sz w:val="22"/>
          <w:szCs w:val="22"/>
        </w:rPr>
        <w:t xml:space="preserve"> </w:t>
      </w:r>
      <w:r w:rsidRPr="004F6A3F">
        <w:rPr>
          <w:rFonts w:ascii="Arial" w:hAnsi="Arial" w:cs="Arial"/>
          <w:w w:val="105"/>
          <w:sz w:val="22"/>
          <w:szCs w:val="22"/>
        </w:rPr>
        <w:t>until</w:t>
      </w:r>
      <w:r w:rsidRPr="004F6A3F">
        <w:rPr>
          <w:rFonts w:ascii="Arial" w:hAnsi="Arial" w:cs="Arial"/>
          <w:spacing w:val="-9"/>
          <w:w w:val="105"/>
          <w:sz w:val="22"/>
          <w:szCs w:val="22"/>
        </w:rPr>
        <w:t xml:space="preserve"> </w:t>
      </w:r>
      <w:r w:rsidRPr="004F6A3F">
        <w:rPr>
          <w:rFonts w:ascii="Arial" w:hAnsi="Arial" w:cs="Arial"/>
          <w:w w:val="105"/>
          <w:sz w:val="22"/>
          <w:szCs w:val="22"/>
        </w:rPr>
        <w:t>acceptance</w:t>
      </w:r>
      <w:r w:rsidRPr="004F6A3F">
        <w:rPr>
          <w:rFonts w:ascii="Arial" w:hAnsi="Arial" w:cs="Arial"/>
          <w:spacing w:val="-9"/>
          <w:w w:val="105"/>
          <w:sz w:val="22"/>
          <w:szCs w:val="22"/>
        </w:rPr>
        <w:t xml:space="preserve"> </w:t>
      </w:r>
      <w:r w:rsidRPr="004F6A3F">
        <w:rPr>
          <w:rFonts w:ascii="Arial" w:hAnsi="Arial" w:cs="Arial"/>
          <w:w w:val="105"/>
          <w:sz w:val="22"/>
          <w:szCs w:val="22"/>
        </w:rPr>
        <w:t>by</w:t>
      </w:r>
      <w:r w:rsidRPr="004F6A3F">
        <w:rPr>
          <w:rFonts w:ascii="Arial" w:hAnsi="Arial" w:cs="Arial"/>
          <w:spacing w:val="-9"/>
          <w:w w:val="105"/>
          <w:sz w:val="22"/>
          <w:szCs w:val="22"/>
        </w:rPr>
        <w:t xml:space="preserve"> </w:t>
      </w:r>
      <w:r w:rsidRPr="004F6A3F">
        <w:rPr>
          <w:rFonts w:ascii="Arial" w:hAnsi="Arial" w:cs="Arial"/>
          <w:spacing w:val="1"/>
          <w:w w:val="105"/>
          <w:sz w:val="22"/>
          <w:szCs w:val="22"/>
        </w:rPr>
        <w:t>owner</w:t>
      </w:r>
      <w:r w:rsidRPr="004F6A3F">
        <w:rPr>
          <w:rFonts w:ascii="Arial" w:hAnsi="Arial" w:cs="Arial"/>
          <w:spacing w:val="-9"/>
          <w:w w:val="105"/>
          <w:sz w:val="22"/>
          <w:szCs w:val="22"/>
        </w:rPr>
        <w:t xml:space="preserve"> </w:t>
      </w:r>
      <w:r w:rsidRPr="004F6A3F">
        <w:rPr>
          <w:rFonts w:ascii="Arial" w:hAnsi="Arial" w:cs="Arial"/>
          <w:w w:val="105"/>
          <w:sz w:val="22"/>
          <w:szCs w:val="22"/>
        </w:rPr>
        <w:t>of</w:t>
      </w:r>
      <w:r w:rsidRPr="004F6A3F">
        <w:rPr>
          <w:rFonts w:ascii="Arial" w:hAnsi="Arial" w:cs="Arial"/>
          <w:spacing w:val="-10"/>
          <w:w w:val="105"/>
          <w:sz w:val="22"/>
          <w:szCs w:val="22"/>
        </w:rPr>
        <w:t xml:space="preserve"> </w:t>
      </w:r>
      <w:r w:rsidRPr="004F6A3F">
        <w:rPr>
          <w:rFonts w:ascii="Arial" w:hAnsi="Arial" w:cs="Arial"/>
          <w:w w:val="105"/>
          <w:sz w:val="22"/>
          <w:szCs w:val="22"/>
        </w:rPr>
        <w:t>complete</w:t>
      </w:r>
      <w:r w:rsidRPr="004F6A3F">
        <w:rPr>
          <w:rFonts w:ascii="Arial" w:hAnsi="Arial" w:cs="Arial"/>
          <w:spacing w:val="-8"/>
          <w:w w:val="105"/>
          <w:sz w:val="22"/>
          <w:szCs w:val="22"/>
        </w:rPr>
        <w:t xml:space="preserve"> </w:t>
      </w:r>
      <w:r w:rsidRPr="004F6A3F">
        <w:rPr>
          <w:rFonts w:ascii="Arial" w:hAnsi="Arial" w:cs="Arial"/>
          <w:w w:val="105"/>
          <w:sz w:val="22"/>
          <w:szCs w:val="22"/>
        </w:rPr>
        <w:t>gymnasium</w:t>
      </w:r>
      <w:r w:rsidRPr="004F6A3F">
        <w:rPr>
          <w:rFonts w:ascii="Arial" w:hAnsi="Arial" w:cs="Arial"/>
          <w:spacing w:val="-8"/>
          <w:w w:val="105"/>
          <w:sz w:val="22"/>
          <w:szCs w:val="22"/>
        </w:rPr>
        <w:t xml:space="preserve"> </w:t>
      </w:r>
      <w:r w:rsidRPr="004F6A3F">
        <w:rPr>
          <w:rFonts w:ascii="Arial" w:hAnsi="Arial" w:cs="Arial"/>
          <w:w w:val="105"/>
          <w:sz w:val="22"/>
          <w:szCs w:val="22"/>
        </w:rPr>
        <w:t>floor.</w:t>
      </w:r>
    </w:p>
    <w:p w14:paraId="7EE0D125"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11C481DD"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1.06 WARRANTY</w:t>
      </w:r>
    </w:p>
    <w:p w14:paraId="3AB6B3D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E1EB7B9"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4B7ADB8B" w14:textId="77777777" w:rsidR="004F6A3F" w:rsidRPr="004F6A3F" w:rsidRDefault="004F6A3F" w:rsidP="004F6A3F">
      <w:pPr>
        <w:tabs>
          <w:tab w:val="left" w:pos="-720"/>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During the warranty period, the floor cannot be coated without the permission of the floor contractor.   </w:t>
      </w:r>
    </w:p>
    <w:p w14:paraId="43454B3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5462A5FD"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2 – PRODUCTS</w:t>
      </w:r>
    </w:p>
    <w:p w14:paraId="6786B92B"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2.01 MATERIALS</w:t>
      </w:r>
    </w:p>
    <w:p w14:paraId="367A93C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Flooring</w:t>
      </w:r>
    </w:p>
    <w:p w14:paraId="17849F2D" w14:textId="32153B9F" w:rsidR="004F6A3F" w:rsidRPr="004F6A3F" w:rsidRDefault="004F6A3F" w:rsidP="004F6A3F">
      <w:pPr>
        <w:suppressAutoHyphens/>
        <w:ind w:left="630" w:hanging="360"/>
        <w:jc w:val="both"/>
        <w:rPr>
          <w:rFonts w:ascii="Arial" w:hAnsi="Arial" w:cs="Arial"/>
          <w:spacing w:val="-3"/>
          <w:sz w:val="22"/>
          <w:szCs w:val="22"/>
        </w:rPr>
      </w:pPr>
      <w:r w:rsidRPr="004F6A3F">
        <w:rPr>
          <w:rFonts w:ascii="Arial" w:hAnsi="Arial" w:cs="Arial"/>
          <w:spacing w:val="-3"/>
          <w:sz w:val="22"/>
          <w:szCs w:val="22"/>
        </w:rPr>
        <w:t>1. Flooring shall be Northern Hard Maple standard strip flooring, 25/32" x 2-1/4" (20mm x                    57mm) or 1-1/2" (38mm), TGEM, MFMA grade marked &amp; stamped as manufactured by           Action Floor Systems, LLC.</w:t>
      </w:r>
    </w:p>
    <w:p w14:paraId="55DB3F50" w14:textId="709A2E93" w:rsidR="004F6A3F" w:rsidRPr="004F6A3F" w:rsidRDefault="004F6A3F" w:rsidP="00E5167F">
      <w:pPr>
        <w:tabs>
          <w:tab w:val="left" w:pos="0"/>
          <w:tab w:val="left" w:pos="270"/>
        </w:tabs>
        <w:suppressAutoHyphens/>
        <w:ind w:left="540" w:hanging="540"/>
        <w:jc w:val="both"/>
        <w:rPr>
          <w:rFonts w:ascii="Arial" w:hAnsi="Arial" w:cs="Arial"/>
          <w:spacing w:val="-3"/>
          <w:sz w:val="22"/>
          <w:szCs w:val="22"/>
        </w:rPr>
      </w:pPr>
      <w:r w:rsidRPr="004F6A3F">
        <w:rPr>
          <w:rFonts w:ascii="Arial" w:hAnsi="Arial" w:cs="Arial"/>
          <w:spacing w:val="-3"/>
          <w:sz w:val="22"/>
          <w:szCs w:val="22"/>
        </w:rPr>
        <w:tab/>
      </w:r>
      <w:r w:rsidR="00E5167F">
        <w:rPr>
          <w:rFonts w:ascii="Arial" w:hAnsi="Arial" w:cs="Arial"/>
          <w:spacing w:val="-3"/>
          <w:sz w:val="22"/>
          <w:szCs w:val="22"/>
        </w:rPr>
        <w:t xml:space="preserve">2. Grades available are: </w:t>
      </w:r>
      <w:r w:rsidR="008A5852">
        <w:rPr>
          <w:rFonts w:ascii="Arial" w:hAnsi="Arial" w:cs="Arial"/>
          <w:color w:val="000000"/>
          <w:sz w:val="22"/>
          <w:szCs w:val="22"/>
        </w:rPr>
        <w:t xml:space="preserve">Select </w:t>
      </w:r>
      <w:r w:rsidR="00E5167F">
        <w:rPr>
          <w:rFonts w:ascii="Arial" w:hAnsi="Arial" w:cs="Arial"/>
          <w:color w:val="000000"/>
          <w:sz w:val="22"/>
          <w:szCs w:val="22"/>
        </w:rPr>
        <w:t>Grade (MFMA 1</w:t>
      </w:r>
      <w:r w:rsidR="00E5167F">
        <w:rPr>
          <w:rFonts w:ascii="Arial" w:hAnsi="Arial" w:cs="Arial"/>
          <w:color w:val="000000"/>
          <w:sz w:val="22"/>
          <w:szCs w:val="22"/>
          <w:vertAlign w:val="superscript"/>
        </w:rPr>
        <w:t>st</w:t>
      </w:r>
      <w:r w:rsidR="00E5167F">
        <w:rPr>
          <w:rFonts w:ascii="Arial" w:hAnsi="Arial" w:cs="Arial"/>
          <w:color w:val="000000"/>
          <w:sz w:val="22"/>
          <w:szCs w:val="22"/>
        </w:rPr>
        <w:t>), Standard Grade (MFMA 2</w:t>
      </w:r>
      <w:r w:rsidR="00E5167F">
        <w:rPr>
          <w:rFonts w:ascii="Arial" w:hAnsi="Arial" w:cs="Arial"/>
          <w:color w:val="000000"/>
          <w:sz w:val="22"/>
          <w:szCs w:val="22"/>
          <w:vertAlign w:val="superscript"/>
        </w:rPr>
        <w:t>nd</w:t>
      </w:r>
      <w:r w:rsidR="00E5167F">
        <w:rPr>
          <w:rFonts w:ascii="Arial" w:hAnsi="Arial" w:cs="Arial"/>
          <w:color w:val="000000"/>
          <w:sz w:val="22"/>
          <w:szCs w:val="22"/>
        </w:rPr>
        <w:t>&amp;Btr),</w:t>
      </w:r>
      <w:r w:rsidR="00810304">
        <w:rPr>
          <w:rFonts w:ascii="Arial" w:hAnsi="Arial" w:cs="Arial"/>
          <w:color w:val="000000"/>
          <w:sz w:val="22"/>
          <w:szCs w:val="22"/>
        </w:rPr>
        <w:t xml:space="preserve"> </w:t>
      </w:r>
      <w:r w:rsidR="00B0630F">
        <w:rPr>
          <w:rFonts w:ascii="Arial" w:hAnsi="Arial" w:cs="Arial"/>
          <w:color w:val="000000"/>
          <w:sz w:val="22"/>
          <w:szCs w:val="22"/>
        </w:rPr>
        <w:t>Natural</w:t>
      </w:r>
      <w:r w:rsidR="00E5167F">
        <w:rPr>
          <w:rFonts w:ascii="Arial" w:hAnsi="Arial" w:cs="Arial"/>
          <w:color w:val="000000"/>
          <w:sz w:val="22"/>
          <w:szCs w:val="22"/>
        </w:rPr>
        <w:t xml:space="preserve"> Grade (MFMA 3</w:t>
      </w:r>
      <w:r w:rsidR="00E5167F">
        <w:rPr>
          <w:rFonts w:ascii="Arial" w:hAnsi="Arial" w:cs="Arial"/>
          <w:color w:val="000000"/>
          <w:sz w:val="22"/>
          <w:szCs w:val="22"/>
          <w:vertAlign w:val="superscript"/>
        </w:rPr>
        <w:t>rd</w:t>
      </w:r>
      <w:r w:rsidR="00E5167F">
        <w:rPr>
          <w:rFonts w:ascii="Arial" w:hAnsi="Arial" w:cs="Arial"/>
          <w:color w:val="000000"/>
          <w:sz w:val="22"/>
          <w:szCs w:val="22"/>
        </w:rPr>
        <w:t>) and Character Grade (MFMA 3</w:t>
      </w:r>
      <w:r w:rsidR="00E5167F">
        <w:rPr>
          <w:rFonts w:ascii="Arial" w:hAnsi="Arial" w:cs="Arial"/>
          <w:color w:val="000000"/>
          <w:sz w:val="22"/>
          <w:szCs w:val="22"/>
          <w:vertAlign w:val="superscript"/>
        </w:rPr>
        <w:t>rd</w:t>
      </w:r>
      <w:r w:rsidR="00E5167F">
        <w:rPr>
          <w:rFonts w:ascii="Arial" w:hAnsi="Arial" w:cs="Arial"/>
          <w:color w:val="000000"/>
          <w:sz w:val="22"/>
          <w:szCs w:val="22"/>
        </w:rPr>
        <w:t>&amp;Btr).</w:t>
      </w:r>
    </w:p>
    <w:p w14:paraId="5718C23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b/>
        <w:t>3.  Long Length Strip Flooring by Action Floor Systems, LLC (optional).</w:t>
      </w:r>
    </w:p>
    <w:p w14:paraId="6BDFB63B"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pacing w:val="-3"/>
          <w:sz w:val="22"/>
          <w:szCs w:val="22"/>
        </w:rPr>
        <w:tab/>
        <w:t>4</w:t>
      </w:r>
      <w:r w:rsidRPr="004F6A3F">
        <w:rPr>
          <w:rFonts w:ascii="Arial" w:hAnsi="Arial" w:cs="Arial"/>
          <w:snapToGrid w:val="0"/>
          <w:spacing w:val="-3"/>
          <w:sz w:val="22"/>
          <w:szCs w:val="22"/>
        </w:rPr>
        <w:t>.  FSC Certified lumber (optional).</w:t>
      </w:r>
    </w:p>
    <w:p w14:paraId="005EF81D" w14:textId="77777777" w:rsidR="004F6A3F" w:rsidRPr="004F6A3F" w:rsidRDefault="004F6A3F" w:rsidP="004F6A3F">
      <w:pPr>
        <w:tabs>
          <w:tab w:val="left" w:pos="0"/>
          <w:tab w:val="left" w:pos="270"/>
        </w:tabs>
        <w:suppressAutoHyphens/>
        <w:ind w:left="360" w:hanging="360"/>
        <w:jc w:val="both"/>
        <w:rPr>
          <w:rFonts w:ascii="Arial" w:hAnsi="Arial" w:cs="Arial"/>
          <w:snapToGrid w:val="0"/>
          <w:spacing w:val="-3"/>
          <w:sz w:val="22"/>
          <w:szCs w:val="22"/>
        </w:rPr>
      </w:pPr>
      <w:r w:rsidRPr="004F6A3F">
        <w:rPr>
          <w:rFonts w:ascii="Arial" w:hAnsi="Arial" w:cs="Arial"/>
          <w:snapToGrid w:val="0"/>
          <w:spacing w:val="-3"/>
          <w:sz w:val="22"/>
          <w:szCs w:val="22"/>
        </w:rPr>
        <w:t xml:space="preserve">     5.  Expansion Ridge Technology (ERT) 1/64” milled expansion spacer (optional).</w:t>
      </w:r>
    </w:p>
    <w:p w14:paraId="666D673F" w14:textId="77A9D01E" w:rsidR="004F6A3F" w:rsidRPr="004F6A3F" w:rsidRDefault="004F6A3F" w:rsidP="00E5167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Subfloor</w:t>
      </w:r>
    </w:p>
    <w:p w14:paraId="0E1EC4DD" w14:textId="77777777"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1.  Vapor barrier shall be 6-mil polyethylene.   </w:t>
      </w:r>
    </w:p>
    <w:p w14:paraId="4D73181E" w14:textId="26E8BA5A" w:rsidR="004F6A3F" w:rsidRPr="004F6A3F" w:rsidRDefault="004F6A3F" w:rsidP="004F6A3F">
      <w:pPr>
        <w:tabs>
          <w:tab w:val="left" w:pos="0"/>
          <w:tab w:val="left" w:pos="270"/>
        </w:tabs>
        <w:suppressAutoHyphens/>
        <w:ind w:left="450" w:hanging="360"/>
        <w:jc w:val="both"/>
        <w:rPr>
          <w:rFonts w:ascii="Arial" w:hAnsi="Arial" w:cs="Arial"/>
          <w:spacing w:val="-3"/>
          <w:sz w:val="22"/>
          <w:szCs w:val="22"/>
        </w:rPr>
      </w:pPr>
      <w:r w:rsidRPr="004F6A3F">
        <w:rPr>
          <w:rFonts w:ascii="Arial" w:hAnsi="Arial" w:cs="Arial"/>
          <w:spacing w:val="-3"/>
          <w:sz w:val="22"/>
          <w:szCs w:val="22"/>
        </w:rPr>
        <w:t xml:space="preserve">   2   </w:t>
      </w:r>
      <w:r w:rsidRPr="004F6A3F">
        <w:rPr>
          <w:rFonts w:ascii="Arial" w:hAnsi="Arial" w:cs="Arial"/>
          <w:sz w:val="22"/>
          <w:szCs w:val="22"/>
        </w:rPr>
        <w:t xml:space="preserve">The resilient pad shall be 5/8” (16mm) </w:t>
      </w:r>
      <w:r w:rsidR="00DE3014">
        <w:rPr>
          <w:rFonts w:ascii="Arial" w:hAnsi="Arial" w:cs="Arial"/>
          <w:sz w:val="22"/>
          <w:szCs w:val="22"/>
        </w:rPr>
        <w:t>E-Cush rubber pad by</w:t>
      </w:r>
      <w:r w:rsidRPr="004F6A3F">
        <w:rPr>
          <w:rFonts w:ascii="Arial" w:hAnsi="Arial" w:cs="Arial"/>
          <w:sz w:val="22"/>
          <w:szCs w:val="22"/>
        </w:rPr>
        <w:t xml:space="preserve"> Action Floor Systems.</w:t>
      </w:r>
    </w:p>
    <w:p w14:paraId="53711BD3" w14:textId="60844A15" w:rsidR="004F6A3F" w:rsidRPr="00243514" w:rsidRDefault="004F6A3F" w:rsidP="004F6A3F">
      <w:pPr>
        <w:tabs>
          <w:tab w:val="left" w:pos="0"/>
          <w:tab w:val="left" w:pos="270"/>
        </w:tabs>
        <w:suppressAutoHyphens/>
        <w:ind w:left="540" w:hanging="450"/>
        <w:jc w:val="both"/>
        <w:rPr>
          <w:rFonts w:ascii="Arial" w:hAnsi="Arial" w:cs="Arial"/>
          <w:b/>
          <w:bCs/>
          <w:spacing w:val="-3"/>
          <w:sz w:val="22"/>
          <w:szCs w:val="22"/>
        </w:rPr>
      </w:pPr>
      <w:r w:rsidRPr="004F6A3F">
        <w:rPr>
          <w:rFonts w:ascii="Arial" w:hAnsi="Arial" w:cs="Arial"/>
          <w:spacing w:val="-3"/>
          <w:sz w:val="22"/>
          <w:szCs w:val="22"/>
        </w:rPr>
        <w:t xml:space="preserve">   3.  Panel </w:t>
      </w:r>
      <w:r w:rsidRPr="004F6A3F">
        <w:rPr>
          <w:rFonts w:ascii="Arial" w:hAnsi="Arial" w:cs="Arial"/>
          <w:sz w:val="22"/>
          <w:szCs w:val="22"/>
        </w:rPr>
        <w:t>anchoring retainers shall be Action PCR T-Blocks.  Concrete</w:t>
      </w:r>
      <w:r w:rsidRPr="004F6A3F">
        <w:rPr>
          <w:rFonts w:ascii="Arial" w:hAnsi="Arial" w:cs="Arial"/>
          <w:spacing w:val="-3"/>
          <w:sz w:val="22"/>
          <w:szCs w:val="22"/>
        </w:rPr>
        <w:t xml:space="preserve"> anchors shall be ¼” x 1-3/4” (6mm x 45mm) long anchors or longer to reflect the thickness of concrete filler if leveling was required.</w:t>
      </w:r>
      <w:r w:rsidR="00243514">
        <w:rPr>
          <w:rFonts w:ascii="Arial" w:hAnsi="Arial" w:cs="Arial"/>
          <w:spacing w:val="-3"/>
          <w:sz w:val="22"/>
          <w:szCs w:val="22"/>
        </w:rPr>
        <w:t xml:space="preserve">  (</w:t>
      </w:r>
      <w:r w:rsidR="00243514">
        <w:rPr>
          <w:rFonts w:ascii="Arial" w:hAnsi="Arial" w:cs="Arial"/>
          <w:b/>
          <w:bCs/>
          <w:spacing w:val="-3"/>
          <w:sz w:val="22"/>
          <w:szCs w:val="22"/>
        </w:rPr>
        <w:t>Optional system can be installed as a floating floor system)</w:t>
      </w:r>
    </w:p>
    <w:p w14:paraId="35456131" w14:textId="77777777" w:rsidR="004F6A3F" w:rsidRPr="004F6A3F" w:rsidRDefault="004F6A3F" w:rsidP="004F6A3F">
      <w:pPr>
        <w:tabs>
          <w:tab w:val="left" w:pos="0"/>
          <w:tab w:val="left" w:pos="270"/>
        </w:tabs>
        <w:suppressAutoHyphens/>
        <w:ind w:left="540" w:hanging="450"/>
        <w:jc w:val="both"/>
        <w:rPr>
          <w:rFonts w:ascii="Arial" w:hAnsi="Arial" w:cs="Arial"/>
          <w:color w:val="E36C0A"/>
          <w:spacing w:val="-3"/>
          <w:sz w:val="22"/>
          <w:szCs w:val="22"/>
        </w:rPr>
      </w:pPr>
      <w:r w:rsidRPr="004F6A3F">
        <w:rPr>
          <w:rFonts w:ascii="Arial" w:hAnsi="Arial" w:cs="Arial"/>
          <w:spacing w:val="-3"/>
          <w:sz w:val="22"/>
          <w:szCs w:val="22"/>
        </w:rPr>
        <w:t xml:space="preserve">   4. Subfloor surface panel shall be one layer of 23/32” x 2' x 8’ (19mm x 61cm x 2.4m) HPS </w:t>
      </w:r>
      <w:r w:rsidRPr="004F6A3F">
        <w:rPr>
          <w:rFonts w:ascii="Arial" w:eastAsia="MS Mincho" w:hAnsi="Arial" w:cs="Arial"/>
          <w:sz w:val="22"/>
          <w:szCs w:val="22"/>
        </w:rPr>
        <w:t>exposure 1, rated sheathing, minimum APA span rating of 48/24.</w:t>
      </w:r>
    </w:p>
    <w:p w14:paraId="41AE721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C. Fasteners   </w:t>
      </w:r>
    </w:p>
    <w:p w14:paraId="5C5B954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Flooring fasteners shall be 1-1/2" (38mm) cleats, or 15-gauge coated staples.</w:t>
      </w:r>
    </w:p>
    <w:p w14:paraId="407B869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D.  Wall Base   </w:t>
      </w:r>
    </w:p>
    <w:p w14:paraId="5DE7EE21"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Wall base shall be 3" x 4" (76mm x 102mm) vented cove base with pre-molded corners (specify black or brown), as supplied by Action Floor Systems, LLC.</w:t>
      </w:r>
    </w:p>
    <w:p w14:paraId="25A75190"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  Protective Floor Cover (optional)</w:t>
      </w:r>
    </w:p>
    <w:p w14:paraId="1EF0D8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1.  Action AirRide cover system with patented air blower system.  System includes Phthalate-</w:t>
      </w:r>
    </w:p>
    <w:p w14:paraId="18AF9D5E" w14:textId="29D7348B"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         free, seamless 10’-0” wide, 20.5</w:t>
      </w:r>
      <w:r w:rsidR="008A5852">
        <w:rPr>
          <w:rFonts w:ascii="Arial" w:hAnsi="Arial" w:cs="Arial"/>
          <w:spacing w:val="-3"/>
          <w:sz w:val="22"/>
          <w:szCs w:val="22"/>
        </w:rPr>
        <w:t>-</w:t>
      </w:r>
      <w:r w:rsidRPr="004F6A3F">
        <w:rPr>
          <w:rFonts w:ascii="Arial" w:hAnsi="Arial" w:cs="Arial"/>
          <w:spacing w:val="-3"/>
          <w:sz w:val="22"/>
          <w:szCs w:val="22"/>
        </w:rPr>
        <w:t xml:space="preserve">ounce vinyl covers and A-frame rack. </w:t>
      </w:r>
    </w:p>
    <w:p w14:paraId="2434EF5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CE0444"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PART 3 - EXECUTION</w:t>
      </w:r>
    </w:p>
    <w:p w14:paraId="038678A0" w14:textId="77777777"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b/>
          <w:spacing w:val="-3"/>
          <w:sz w:val="22"/>
          <w:szCs w:val="22"/>
        </w:rPr>
        <w:t>3.01 INSPECTION</w:t>
      </w:r>
    </w:p>
    <w:p w14:paraId="58CE5662"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concrete slab for proper tolerance and dryness reporting any discrepancies in writing to the general contractor.</w:t>
      </w:r>
    </w:p>
    <w:p w14:paraId="5F3A0FDE" w14:textId="2B23355A" w:rsidR="004F6A3F" w:rsidRPr="004F6A3F" w:rsidRDefault="004F6A3F" w:rsidP="004F6A3F">
      <w:pPr>
        <w:tabs>
          <w:tab w:val="left" w:pos="0"/>
          <w:tab w:val="left" w:pos="270"/>
        </w:tabs>
        <w:suppressAutoHyphens/>
        <w:jc w:val="both"/>
        <w:rPr>
          <w:rFonts w:ascii="Arial" w:hAnsi="Arial" w:cs="Arial"/>
          <w:color w:val="E36C0A"/>
          <w:spacing w:val="-3"/>
          <w:sz w:val="22"/>
          <w:szCs w:val="22"/>
        </w:rPr>
      </w:pPr>
      <w:r w:rsidRPr="004F6A3F">
        <w:rPr>
          <w:rFonts w:ascii="Arial" w:hAnsi="Arial" w:cs="Arial"/>
          <w:color w:val="E36C0A"/>
          <w:spacing w:val="-3"/>
          <w:sz w:val="22"/>
          <w:szCs w:val="22"/>
        </w:rPr>
        <w:lastRenderedPageBreak/>
        <w:t>Anchor</w:t>
      </w:r>
      <w:r w:rsidR="00DE3014">
        <w:rPr>
          <w:rFonts w:ascii="Arial" w:hAnsi="Arial" w:cs="Arial"/>
          <w:color w:val="E36C0A"/>
          <w:spacing w:val="-3"/>
          <w:sz w:val="22"/>
          <w:szCs w:val="22"/>
        </w:rPr>
        <w:t>Tech</w:t>
      </w:r>
    </w:p>
    <w:p w14:paraId="517F9263"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r w:rsidRPr="004F6A3F">
        <w:rPr>
          <w:rFonts w:ascii="Arial" w:hAnsi="Arial" w:cs="Arial"/>
          <w:color w:val="E36C0A"/>
          <w:spacing w:val="-3"/>
          <w:sz w:val="22"/>
          <w:szCs w:val="22"/>
        </w:rPr>
        <w:t>Page 4 of 4</w:t>
      </w:r>
    </w:p>
    <w:p w14:paraId="261FB888" w14:textId="77777777" w:rsidR="004F6A3F" w:rsidRPr="004F6A3F" w:rsidRDefault="004F6A3F" w:rsidP="004F6A3F">
      <w:pPr>
        <w:tabs>
          <w:tab w:val="left" w:pos="0"/>
          <w:tab w:val="left" w:pos="270"/>
        </w:tabs>
        <w:suppressAutoHyphens/>
        <w:ind w:left="360" w:hanging="360"/>
        <w:jc w:val="both"/>
        <w:rPr>
          <w:rFonts w:ascii="Arial" w:hAnsi="Arial" w:cs="Arial"/>
          <w:color w:val="E36C0A"/>
          <w:spacing w:val="-3"/>
          <w:sz w:val="22"/>
          <w:szCs w:val="22"/>
        </w:rPr>
      </w:pPr>
    </w:p>
    <w:p w14:paraId="29F707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All work to put the concrete slab in acceptable condition shall be the responsibility of the general contractor.</w:t>
      </w:r>
    </w:p>
    <w:p w14:paraId="04EF7D7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Slab shall be broom cleaned by the general contractor.</w:t>
      </w:r>
    </w:p>
    <w:p w14:paraId="72AD792C" w14:textId="77777777" w:rsidR="004F6A3F" w:rsidRPr="004F6A3F" w:rsidRDefault="004F6A3F" w:rsidP="004F6A3F">
      <w:pPr>
        <w:tabs>
          <w:tab w:val="left" w:pos="0"/>
          <w:tab w:val="left" w:pos="270"/>
        </w:tabs>
        <w:suppressAutoHyphens/>
        <w:jc w:val="both"/>
        <w:rPr>
          <w:rFonts w:ascii="Arial" w:hAnsi="Arial" w:cs="Arial"/>
          <w:spacing w:val="-3"/>
          <w:sz w:val="22"/>
          <w:szCs w:val="22"/>
        </w:rPr>
      </w:pPr>
    </w:p>
    <w:p w14:paraId="040E949C" w14:textId="77777777" w:rsidR="004F6A3F" w:rsidRPr="004F6A3F" w:rsidRDefault="004F6A3F" w:rsidP="004F6A3F">
      <w:pPr>
        <w:tabs>
          <w:tab w:val="left" w:pos="0"/>
          <w:tab w:val="left" w:pos="270"/>
        </w:tabs>
        <w:suppressAutoHyphens/>
        <w:jc w:val="both"/>
        <w:rPr>
          <w:rFonts w:ascii="Arial" w:hAnsi="Arial" w:cs="Arial"/>
          <w:b/>
          <w:spacing w:val="-3"/>
          <w:sz w:val="22"/>
          <w:szCs w:val="22"/>
        </w:rPr>
      </w:pPr>
      <w:r w:rsidRPr="004F6A3F">
        <w:rPr>
          <w:rFonts w:ascii="Arial" w:hAnsi="Arial" w:cs="Arial"/>
          <w:b/>
          <w:spacing w:val="-3"/>
          <w:sz w:val="22"/>
          <w:szCs w:val="22"/>
        </w:rPr>
        <w:t>3.02 INSTALLATION</w:t>
      </w:r>
    </w:p>
    <w:p w14:paraId="3E67CF75" w14:textId="739D043F"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 xml:space="preserve">A. </w:t>
      </w:r>
      <w:r w:rsidR="00E5167F">
        <w:rPr>
          <w:rFonts w:ascii="Arial" w:hAnsi="Arial" w:cs="Arial"/>
          <w:spacing w:val="-3"/>
          <w:sz w:val="22"/>
          <w:szCs w:val="22"/>
        </w:rPr>
        <w:t xml:space="preserve"> </w:t>
      </w:r>
      <w:r w:rsidRPr="004F6A3F">
        <w:rPr>
          <w:rFonts w:ascii="Arial" w:hAnsi="Arial" w:cs="Arial"/>
          <w:spacing w:val="-3"/>
          <w:sz w:val="22"/>
          <w:szCs w:val="22"/>
        </w:rPr>
        <w:t>Cover concrete slab with polyethylene lapping edges 6” (150mm) and seal with adhesive or                                                    2” (50mm) duct tape.</w:t>
      </w:r>
    </w:p>
    <w:p w14:paraId="2F8E8A7B" w14:textId="5A4D0E76"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B.  </w:t>
      </w:r>
      <w:r w:rsidR="00DE3014">
        <w:rPr>
          <w:rFonts w:ascii="Arial" w:hAnsi="Arial" w:cs="Arial"/>
          <w:sz w:val="22"/>
          <w:szCs w:val="22"/>
        </w:rPr>
        <w:t xml:space="preserve"> 5/8” E-Cush pads are factory spaced and attached to the</w:t>
      </w:r>
      <w:r w:rsidRPr="004F6A3F">
        <w:rPr>
          <w:rFonts w:ascii="Arial" w:hAnsi="Arial" w:cs="Arial"/>
          <w:sz w:val="22"/>
          <w:szCs w:val="22"/>
        </w:rPr>
        <w:t xml:space="preserve"> Anchor</w:t>
      </w:r>
      <w:r w:rsidR="00DE3014">
        <w:rPr>
          <w:rFonts w:ascii="Arial" w:hAnsi="Arial" w:cs="Arial"/>
          <w:sz w:val="22"/>
          <w:szCs w:val="22"/>
        </w:rPr>
        <w:t>Tech</w:t>
      </w:r>
      <w:r w:rsidRPr="004F6A3F">
        <w:rPr>
          <w:rFonts w:ascii="Arial" w:hAnsi="Arial" w:cs="Arial"/>
          <w:sz w:val="22"/>
          <w:szCs w:val="22"/>
        </w:rPr>
        <w:t xml:space="preserve"> panel</w:t>
      </w:r>
      <w:r w:rsidR="00DE3014">
        <w:rPr>
          <w:rFonts w:ascii="Arial" w:hAnsi="Arial" w:cs="Arial"/>
          <w:sz w:val="22"/>
          <w:szCs w:val="22"/>
        </w:rPr>
        <w:t>s</w:t>
      </w:r>
      <w:r w:rsidRPr="004F6A3F">
        <w:rPr>
          <w:rFonts w:ascii="Arial" w:hAnsi="Arial" w:cs="Arial"/>
          <w:sz w:val="22"/>
          <w:szCs w:val="22"/>
        </w:rPr>
        <w:t>.</w:t>
      </w:r>
    </w:p>
    <w:p w14:paraId="0A635565" w14:textId="63B8DF8E" w:rsidR="004F6A3F" w:rsidRPr="004F6A3F" w:rsidRDefault="004F6A3F" w:rsidP="004F6A3F">
      <w:pPr>
        <w:widowControl/>
        <w:ind w:left="360" w:hanging="360"/>
        <w:rPr>
          <w:rFonts w:ascii="Arial" w:hAnsi="Arial" w:cs="Arial"/>
          <w:sz w:val="22"/>
          <w:szCs w:val="22"/>
        </w:rPr>
      </w:pPr>
      <w:r w:rsidRPr="004F6A3F">
        <w:rPr>
          <w:rFonts w:ascii="Arial" w:hAnsi="Arial" w:cs="Arial"/>
          <w:sz w:val="22"/>
          <w:szCs w:val="22"/>
        </w:rPr>
        <w:t>C.  Place Anchor</w:t>
      </w:r>
      <w:r w:rsidR="00B0630F">
        <w:rPr>
          <w:rFonts w:ascii="Arial" w:hAnsi="Arial" w:cs="Arial"/>
          <w:sz w:val="22"/>
          <w:szCs w:val="22"/>
        </w:rPr>
        <w:t>Tech</w:t>
      </w:r>
      <w:r w:rsidRPr="004F6A3F">
        <w:rPr>
          <w:rFonts w:ascii="Arial" w:hAnsi="Arial" w:cs="Arial"/>
          <w:sz w:val="22"/>
          <w:szCs w:val="22"/>
        </w:rPr>
        <w:t xml:space="preserve"> panels end-to-end in a brick pattern at a 45-degree angle to the                           direction of the finish flooring</w:t>
      </w:r>
      <w:r w:rsidR="00E5167F">
        <w:rPr>
          <w:rFonts w:ascii="Arial" w:hAnsi="Arial" w:cs="Arial"/>
          <w:sz w:val="22"/>
          <w:szCs w:val="22"/>
        </w:rPr>
        <w:t xml:space="preserve"> with anchor slots perpendicular to the maple flooring</w:t>
      </w:r>
      <w:r w:rsidRPr="004F6A3F">
        <w:rPr>
          <w:rFonts w:ascii="Arial" w:hAnsi="Arial" w:cs="Arial"/>
          <w:sz w:val="22"/>
          <w:szCs w:val="22"/>
        </w:rPr>
        <w:t xml:space="preserve">, leaving ¼” gap at perimeter of panels. </w:t>
      </w:r>
      <w:r w:rsidRPr="004F6A3F">
        <w:rPr>
          <w:rFonts w:ascii="Arial" w:hAnsi="Arial" w:cs="Arial"/>
          <w:spacing w:val="-3"/>
          <w:sz w:val="22"/>
          <w:szCs w:val="22"/>
        </w:rPr>
        <w:t>Allow 2" (50mm) expansion voids at perimeter and all vertical obstructions.</w:t>
      </w:r>
      <w:r w:rsidRPr="004F6A3F">
        <w:rPr>
          <w:rFonts w:ascii="Arial" w:hAnsi="Arial" w:cs="Arial"/>
          <w:sz w:val="22"/>
          <w:szCs w:val="22"/>
        </w:rPr>
        <w:t xml:space="preserve">      </w:t>
      </w:r>
    </w:p>
    <w:p w14:paraId="1FCFCCD3" w14:textId="177296D4"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z w:val="22"/>
          <w:szCs w:val="22"/>
        </w:rPr>
        <w:t xml:space="preserve">D.  Secure panels using ¼” x </w:t>
      </w:r>
      <w:r w:rsidR="00E5167F">
        <w:rPr>
          <w:rFonts w:ascii="Arial" w:hAnsi="Arial" w:cs="Arial"/>
          <w:sz w:val="22"/>
          <w:szCs w:val="22"/>
        </w:rPr>
        <w:t>1-3/4</w:t>
      </w:r>
      <w:r w:rsidRPr="004F6A3F">
        <w:rPr>
          <w:rFonts w:ascii="Arial" w:hAnsi="Arial" w:cs="Arial"/>
          <w:sz w:val="22"/>
          <w:szCs w:val="22"/>
        </w:rPr>
        <w:t>” (6mm x 50mm) drive pins or Tap Cons.</w:t>
      </w:r>
    </w:p>
    <w:p w14:paraId="01F178EC"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E.</w:t>
      </w:r>
      <w:r w:rsidRPr="004F6A3F">
        <w:rPr>
          <w:rFonts w:ascii="Arial" w:hAnsi="Arial" w:cs="Arial"/>
          <w:spacing w:val="-3"/>
          <w:sz w:val="22"/>
          <w:szCs w:val="22"/>
        </w:rPr>
        <w:tab/>
        <w:t xml:space="preserve"> Machine nail strip flooring approximately 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27B8A70A"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71ECF20A"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3.03 FLOOR SANDING</w:t>
      </w:r>
    </w:p>
    <w:p w14:paraId="2A0E5E73" w14:textId="46654000"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  Use coarse, medium</w:t>
      </w:r>
      <w:r w:rsidR="00B0630F">
        <w:rPr>
          <w:rFonts w:ascii="Arial" w:hAnsi="Arial" w:cs="Arial"/>
          <w:spacing w:val="-3"/>
          <w:sz w:val="22"/>
          <w:szCs w:val="22"/>
        </w:rPr>
        <w:t>,</w:t>
      </w:r>
      <w:r w:rsidRPr="004F6A3F">
        <w:rPr>
          <w:rFonts w:ascii="Arial" w:hAnsi="Arial" w:cs="Arial"/>
          <w:spacing w:val="-3"/>
          <w:sz w:val="22"/>
          <w:szCs w:val="22"/>
        </w:rPr>
        <w:t xml:space="preserve"> and fine grade sandpaper.</w:t>
      </w:r>
    </w:p>
    <w:p w14:paraId="044A1C2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  After sanding, buff entire floor using 100-grit screen or equal grit sandpaper, with a heavy-duty buffing machine.</w:t>
      </w:r>
    </w:p>
    <w:p w14:paraId="2A26A464"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w:t>
      </w:r>
      <w:r w:rsidRPr="004F6A3F">
        <w:rPr>
          <w:rFonts w:ascii="Arial" w:hAnsi="Arial" w:cs="Arial"/>
          <w:spacing w:val="-3"/>
          <w:sz w:val="22"/>
          <w:szCs w:val="22"/>
        </w:rPr>
        <w:tab/>
        <w:t xml:space="preserve"> Vacuum or tack floor before first coat of finish.</w:t>
      </w:r>
    </w:p>
    <w:p w14:paraId="277D47DA" w14:textId="65F9A0AE" w:rsidR="004F6A3F" w:rsidRPr="004F6A3F" w:rsidRDefault="004F6A3F" w:rsidP="004F6A3F">
      <w:pPr>
        <w:tabs>
          <w:tab w:val="left" w:pos="0"/>
          <w:tab w:val="left" w:pos="270"/>
        </w:tabs>
        <w:suppressAutoHyphens/>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Floor shall present a smooth surface without drum stop marks, gouges, streaks</w:t>
      </w:r>
      <w:r w:rsidR="00810304">
        <w:rPr>
          <w:rFonts w:ascii="Arial" w:hAnsi="Arial" w:cs="Arial"/>
          <w:spacing w:val="-3"/>
          <w:sz w:val="22"/>
          <w:szCs w:val="22"/>
        </w:rPr>
        <w:t>,</w:t>
      </w:r>
      <w:r w:rsidRPr="004F6A3F">
        <w:rPr>
          <w:rFonts w:ascii="Arial" w:hAnsi="Arial" w:cs="Arial"/>
          <w:spacing w:val="-3"/>
          <w:sz w:val="22"/>
          <w:szCs w:val="22"/>
        </w:rPr>
        <w:t xml:space="preserve"> or shiners.</w:t>
      </w:r>
    </w:p>
    <w:p w14:paraId="0C3A408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p>
    <w:p w14:paraId="31CA35B7" w14:textId="77777777" w:rsidR="004F6A3F" w:rsidRPr="004F6A3F" w:rsidRDefault="004F6A3F" w:rsidP="004F6A3F">
      <w:p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3.04 FINISHING</w:t>
      </w:r>
    </w:p>
    <w:p w14:paraId="357B6993"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A.</w:t>
      </w:r>
      <w:r w:rsidRPr="004F6A3F">
        <w:rPr>
          <w:rFonts w:ascii="Arial" w:hAnsi="Arial" w:cs="Arial"/>
          <w:spacing w:val="-3"/>
          <w:sz w:val="22"/>
          <w:szCs w:val="22"/>
        </w:rPr>
        <w:tab/>
        <w:t xml:space="preserve"> Inspect entire area of floor to ensure that the surface is acceptable for finishing, completely free from sanding dust and perfectly clean.</w:t>
      </w:r>
    </w:p>
    <w:p w14:paraId="5A8DF9CD"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B.</w:t>
      </w:r>
      <w:r w:rsidRPr="004F6A3F">
        <w:rPr>
          <w:rFonts w:ascii="Arial" w:hAnsi="Arial" w:cs="Arial"/>
          <w:spacing w:val="-3"/>
          <w:sz w:val="22"/>
          <w:szCs w:val="22"/>
        </w:rPr>
        <w:tab/>
        <w:t xml:space="preserve"> Apply seal and finish per manufacturer's instructions.</w:t>
      </w:r>
    </w:p>
    <w:p w14:paraId="13B51FAB"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C.  Buff and vacuum or tack between each coat after it dries.</w:t>
      </w:r>
    </w:p>
    <w:p w14:paraId="268C8FB5"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r w:rsidRPr="004F6A3F">
        <w:rPr>
          <w:rFonts w:ascii="Arial" w:hAnsi="Arial" w:cs="Arial"/>
          <w:spacing w:val="-3"/>
          <w:sz w:val="22"/>
          <w:szCs w:val="22"/>
        </w:rPr>
        <w:t>D.</w:t>
      </w:r>
      <w:r w:rsidRPr="004F6A3F">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71C926"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1D3EB210"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BASE INSTALLATION</w:t>
      </w:r>
    </w:p>
    <w:p w14:paraId="0941E203" w14:textId="77777777" w:rsidR="004F6A3F" w:rsidRPr="004F6A3F" w:rsidRDefault="004F6A3F" w:rsidP="004F6A3F">
      <w:pPr>
        <w:numPr>
          <w:ilvl w:val="0"/>
          <w:numId w:val="5"/>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F884A88"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6AA01B25"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CLEAN UP</w:t>
      </w:r>
    </w:p>
    <w:p w14:paraId="1B3E4F2F" w14:textId="77777777" w:rsidR="004F6A3F" w:rsidRPr="004F6A3F" w:rsidRDefault="004F6A3F" w:rsidP="004F6A3F">
      <w:pPr>
        <w:numPr>
          <w:ilvl w:val="0"/>
          <w:numId w:val="11"/>
        </w:numPr>
        <w:tabs>
          <w:tab w:val="left" w:pos="0"/>
          <w:tab w:val="left" w:pos="270"/>
        </w:tabs>
        <w:suppressAutoHyphens/>
        <w:ind w:left="360"/>
        <w:jc w:val="both"/>
        <w:rPr>
          <w:rFonts w:ascii="Arial" w:hAnsi="Arial" w:cs="Arial"/>
          <w:spacing w:val="-3"/>
          <w:sz w:val="22"/>
          <w:szCs w:val="22"/>
        </w:rPr>
      </w:pPr>
      <w:r w:rsidRPr="004F6A3F">
        <w:rPr>
          <w:rFonts w:ascii="Arial" w:hAnsi="Arial" w:cs="Arial"/>
          <w:spacing w:val="-3"/>
          <w:sz w:val="22"/>
          <w:szCs w:val="22"/>
        </w:rPr>
        <w:t xml:space="preserve"> Clean up all unused materials and debris and remove from premises, properly dispose of all waste materials.</w:t>
      </w:r>
    </w:p>
    <w:p w14:paraId="40707167" w14:textId="77777777" w:rsidR="004F6A3F" w:rsidRPr="004F6A3F" w:rsidRDefault="004F6A3F" w:rsidP="004F6A3F">
      <w:pPr>
        <w:tabs>
          <w:tab w:val="left" w:pos="0"/>
          <w:tab w:val="left" w:pos="270"/>
        </w:tabs>
        <w:suppressAutoHyphens/>
        <w:ind w:left="360" w:hanging="360"/>
        <w:jc w:val="both"/>
        <w:rPr>
          <w:rFonts w:ascii="Arial" w:hAnsi="Arial" w:cs="Arial"/>
          <w:spacing w:val="-3"/>
          <w:sz w:val="22"/>
          <w:szCs w:val="22"/>
        </w:rPr>
      </w:pPr>
    </w:p>
    <w:p w14:paraId="34BB4027" w14:textId="77777777" w:rsidR="004F6A3F" w:rsidRPr="004F6A3F" w:rsidRDefault="004F6A3F" w:rsidP="004F6A3F">
      <w:pPr>
        <w:numPr>
          <w:ilvl w:val="1"/>
          <w:numId w:val="4"/>
        </w:numPr>
        <w:tabs>
          <w:tab w:val="left" w:pos="0"/>
          <w:tab w:val="left" w:pos="270"/>
        </w:tabs>
        <w:suppressAutoHyphens/>
        <w:ind w:left="360" w:hanging="360"/>
        <w:jc w:val="both"/>
        <w:rPr>
          <w:rFonts w:ascii="Arial" w:hAnsi="Arial" w:cs="Arial"/>
          <w:b/>
          <w:spacing w:val="-3"/>
          <w:sz w:val="22"/>
          <w:szCs w:val="22"/>
        </w:rPr>
      </w:pPr>
      <w:r w:rsidRPr="004F6A3F">
        <w:rPr>
          <w:rFonts w:ascii="Arial" w:hAnsi="Arial" w:cs="Arial"/>
          <w:b/>
          <w:spacing w:val="-3"/>
          <w:sz w:val="22"/>
          <w:szCs w:val="22"/>
        </w:rPr>
        <w:t>MAINTENANCE</w:t>
      </w:r>
    </w:p>
    <w:p w14:paraId="0E98F9CE" w14:textId="35550BAE" w:rsidR="004F6A3F" w:rsidRPr="004F6A3F" w:rsidRDefault="004F6A3F" w:rsidP="004F6A3F">
      <w:pPr>
        <w:numPr>
          <w:ilvl w:val="0"/>
          <w:numId w:val="9"/>
        </w:numPr>
        <w:tabs>
          <w:tab w:val="left" w:pos="0"/>
          <w:tab w:val="left" w:pos="270"/>
        </w:tabs>
        <w:suppressAutoHyphens/>
        <w:ind w:left="360"/>
        <w:jc w:val="both"/>
        <w:rPr>
          <w:rFonts w:ascii="Arial" w:hAnsi="Arial" w:cs="Arial"/>
          <w:spacing w:val="-3"/>
        </w:rPr>
      </w:pPr>
      <w:r w:rsidRPr="004F6A3F">
        <w:rPr>
          <w:rFonts w:ascii="Arial" w:hAnsi="Arial" w:cs="Arial"/>
          <w:spacing w:val="-3"/>
          <w:sz w:val="22"/>
          <w:szCs w:val="22"/>
        </w:rPr>
        <w:t xml:space="preserve"> Upon completion of floor installation, the owners, attendants</w:t>
      </w:r>
      <w:r w:rsidR="00B0630F">
        <w:rPr>
          <w:rFonts w:ascii="Arial" w:hAnsi="Arial" w:cs="Arial"/>
          <w:spacing w:val="-3"/>
          <w:sz w:val="22"/>
          <w:szCs w:val="22"/>
        </w:rPr>
        <w:t>,</w:t>
      </w:r>
      <w:r w:rsidRPr="004F6A3F">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DB3FAF3" w14:textId="77777777" w:rsidR="004F6A3F" w:rsidRPr="004F6A3F" w:rsidRDefault="004F6A3F" w:rsidP="004F6A3F">
      <w:pPr>
        <w:widowControl/>
        <w:tabs>
          <w:tab w:val="left" w:pos="0"/>
          <w:tab w:val="left" w:pos="270"/>
        </w:tabs>
        <w:ind w:left="360" w:hanging="360"/>
        <w:rPr>
          <w:rFonts w:ascii="Arial" w:eastAsia="MS Mincho" w:hAnsi="Arial" w:cs="Arial"/>
        </w:rPr>
      </w:pPr>
    </w:p>
    <w:p w14:paraId="1CAF0F13" w14:textId="77777777" w:rsidR="004F6A3F" w:rsidRPr="004F6A3F" w:rsidRDefault="004F6A3F" w:rsidP="004F6A3F">
      <w:pPr>
        <w:widowControl/>
        <w:tabs>
          <w:tab w:val="left" w:pos="0"/>
          <w:tab w:val="left" w:pos="270"/>
        </w:tabs>
        <w:ind w:left="360" w:hanging="360"/>
        <w:rPr>
          <w:rFonts w:ascii="Arial" w:eastAsia="MS Mincho" w:hAnsi="Arial" w:cs="Arial"/>
          <w:sz w:val="16"/>
          <w:szCs w:val="16"/>
          <w:u w:val="single"/>
        </w:rPr>
      </w:pPr>
      <w:r w:rsidRPr="004F6A3F">
        <w:rPr>
          <w:rFonts w:ascii="Arial" w:eastAsia="MS Mincho" w:hAnsi="Arial" w:cs="Arial"/>
          <w:sz w:val="16"/>
          <w:szCs w:val="16"/>
          <w:u w:val="single"/>
        </w:rPr>
        <w:t>NOTICE:</w:t>
      </w:r>
    </w:p>
    <w:p w14:paraId="02E21ABB" w14:textId="77777777" w:rsidR="004F6A3F" w:rsidRPr="004F6A3F" w:rsidRDefault="004F6A3F" w:rsidP="004F6A3F">
      <w:pPr>
        <w:widowControl/>
        <w:tabs>
          <w:tab w:val="left" w:pos="0"/>
          <w:tab w:val="left" w:pos="270"/>
        </w:tabs>
        <w:rPr>
          <w:rFonts w:ascii="Arial" w:eastAsia="MS Mincho" w:hAnsi="Arial" w:cs="Arial"/>
        </w:rPr>
      </w:pPr>
      <w:r w:rsidRPr="004F6A3F">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7282EB5" w14:textId="77777777" w:rsidR="004F6A3F" w:rsidRPr="004F6A3F" w:rsidRDefault="004F6A3F" w:rsidP="004F6A3F">
      <w:pPr>
        <w:widowControl/>
        <w:tabs>
          <w:tab w:val="left" w:pos="0"/>
          <w:tab w:val="left" w:pos="270"/>
        </w:tabs>
        <w:ind w:left="360" w:hanging="360"/>
        <w:rPr>
          <w:rFonts w:ascii="Arial" w:eastAsia="MS Mincho" w:hAnsi="Arial" w:cs="Arial"/>
        </w:rPr>
      </w:pPr>
    </w:p>
    <w:p w14:paraId="1B94A722" w14:textId="51F36399" w:rsidR="004F6A3F" w:rsidRPr="004F6A3F" w:rsidRDefault="004F6A3F" w:rsidP="004F6A3F">
      <w:pPr>
        <w:widowControl/>
        <w:tabs>
          <w:tab w:val="left" w:pos="0"/>
          <w:tab w:val="left" w:pos="270"/>
        </w:tabs>
        <w:ind w:left="360" w:hanging="360"/>
        <w:rPr>
          <w:rFonts w:ascii="Arial" w:eastAsia="MS Mincho" w:hAnsi="Arial" w:cs="Arial"/>
          <w:sz w:val="16"/>
          <w:szCs w:val="16"/>
        </w:rPr>
      </w:pPr>
      <w:r w:rsidRPr="004F6A3F">
        <w:rPr>
          <w:rFonts w:ascii="Arial" w:eastAsia="MS Mincho" w:hAnsi="Arial" w:cs="Arial"/>
          <w:sz w:val="16"/>
          <w:szCs w:val="16"/>
        </w:rPr>
        <w:t xml:space="preserve">Rev </w:t>
      </w:r>
      <w:r w:rsidR="00243514">
        <w:rPr>
          <w:rFonts w:ascii="Arial" w:eastAsia="MS Mincho" w:hAnsi="Arial" w:cs="Arial"/>
          <w:sz w:val="16"/>
          <w:szCs w:val="16"/>
        </w:rPr>
        <w:t>0</w:t>
      </w:r>
      <w:r w:rsidR="008A5852">
        <w:rPr>
          <w:rFonts w:ascii="Arial" w:eastAsia="MS Mincho" w:hAnsi="Arial" w:cs="Arial"/>
          <w:sz w:val="16"/>
          <w:szCs w:val="16"/>
        </w:rPr>
        <w:t>6/</w:t>
      </w:r>
      <w:r w:rsidR="00243514">
        <w:rPr>
          <w:rFonts w:ascii="Arial" w:eastAsia="MS Mincho" w:hAnsi="Arial" w:cs="Arial"/>
          <w:sz w:val="16"/>
          <w:szCs w:val="16"/>
        </w:rPr>
        <w:t>21</w:t>
      </w:r>
    </w:p>
    <w:p w14:paraId="41DD884F" w14:textId="77777777" w:rsidR="004F6A3F" w:rsidRPr="00A765FC" w:rsidRDefault="004F6A3F" w:rsidP="006C1BAB">
      <w:pPr>
        <w:suppressAutoHyphens/>
        <w:jc w:val="both"/>
      </w:pPr>
    </w:p>
    <w:sectPr w:rsidR="004F6A3F" w:rsidRPr="00A765FC" w:rsidSect="004F6A3F">
      <w:headerReference w:type="default" r:id="rId13"/>
      <w:endnotePr>
        <w:numFmt w:val="decimal"/>
      </w:endnotePr>
      <w:pgSz w:w="12240" w:h="15840" w:code="1"/>
      <w:pgMar w:top="36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945A" w14:textId="77777777" w:rsidR="00040475" w:rsidRDefault="00040475">
      <w:pPr>
        <w:spacing w:line="20" w:lineRule="exact"/>
      </w:pPr>
    </w:p>
  </w:endnote>
  <w:endnote w:type="continuationSeparator" w:id="0">
    <w:p w14:paraId="7A5628C7" w14:textId="77777777" w:rsidR="00040475" w:rsidRDefault="00040475">
      <w:r>
        <w:t xml:space="preserve"> </w:t>
      </w:r>
    </w:p>
  </w:endnote>
  <w:endnote w:type="continuationNotice" w:id="1">
    <w:p w14:paraId="57327E6F" w14:textId="77777777" w:rsidR="00040475" w:rsidRDefault="0004047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997FC" w14:textId="77777777" w:rsidR="00040475" w:rsidRDefault="00040475">
      <w:r>
        <w:separator/>
      </w:r>
    </w:p>
  </w:footnote>
  <w:footnote w:type="continuationSeparator" w:id="0">
    <w:p w14:paraId="66E4A41B" w14:textId="77777777" w:rsidR="00040475" w:rsidRDefault="00040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CE1"/>
    <w:rsid w:val="00024E8A"/>
    <w:rsid w:val="00025CDD"/>
    <w:rsid w:val="00040475"/>
    <w:rsid w:val="000723DB"/>
    <w:rsid w:val="0008631A"/>
    <w:rsid w:val="000B0CF2"/>
    <w:rsid w:val="000C7492"/>
    <w:rsid w:val="00122BC8"/>
    <w:rsid w:val="001244AD"/>
    <w:rsid w:val="00125077"/>
    <w:rsid w:val="00125AEA"/>
    <w:rsid w:val="001408F8"/>
    <w:rsid w:val="001625A5"/>
    <w:rsid w:val="00243514"/>
    <w:rsid w:val="00247846"/>
    <w:rsid w:val="0025727C"/>
    <w:rsid w:val="002F1845"/>
    <w:rsid w:val="0036170B"/>
    <w:rsid w:val="003771E8"/>
    <w:rsid w:val="0037756C"/>
    <w:rsid w:val="003D652B"/>
    <w:rsid w:val="00402862"/>
    <w:rsid w:val="00410961"/>
    <w:rsid w:val="00440219"/>
    <w:rsid w:val="004E3FF2"/>
    <w:rsid w:val="004F6A3F"/>
    <w:rsid w:val="005572F6"/>
    <w:rsid w:val="005762D0"/>
    <w:rsid w:val="005963E8"/>
    <w:rsid w:val="005C6CBA"/>
    <w:rsid w:val="005F1998"/>
    <w:rsid w:val="00605A0C"/>
    <w:rsid w:val="00612D5E"/>
    <w:rsid w:val="00612E0B"/>
    <w:rsid w:val="00636345"/>
    <w:rsid w:val="00681F67"/>
    <w:rsid w:val="006A0E6B"/>
    <w:rsid w:val="006C1BAB"/>
    <w:rsid w:val="006C22EB"/>
    <w:rsid w:val="006F6B94"/>
    <w:rsid w:val="00721175"/>
    <w:rsid w:val="00791035"/>
    <w:rsid w:val="007A2466"/>
    <w:rsid w:val="007B32C8"/>
    <w:rsid w:val="007B4C36"/>
    <w:rsid w:val="007B55C9"/>
    <w:rsid w:val="007C50CC"/>
    <w:rsid w:val="007F469B"/>
    <w:rsid w:val="007F6237"/>
    <w:rsid w:val="008015F6"/>
    <w:rsid w:val="00810304"/>
    <w:rsid w:val="008258B3"/>
    <w:rsid w:val="00837186"/>
    <w:rsid w:val="008727F9"/>
    <w:rsid w:val="0088592D"/>
    <w:rsid w:val="008A5852"/>
    <w:rsid w:val="008C0C73"/>
    <w:rsid w:val="008C581D"/>
    <w:rsid w:val="008E6C24"/>
    <w:rsid w:val="009839AA"/>
    <w:rsid w:val="00983FEA"/>
    <w:rsid w:val="00986D04"/>
    <w:rsid w:val="009B152B"/>
    <w:rsid w:val="009C0CE1"/>
    <w:rsid w:val="009D7A7A"/>
    <w:rsid w:val="009F4DD2"/>
    <w:rsid w:val="009F5FFE"/>
    <w:rsid w:val="00A05FB8"/>
    <w:rsid w:val="00A83F00"/>
    <w:rsid w:val="00AB60E2"/>
    <w:rsid w:val="00AF198E"/>
    <w:rsid w:val="00B0630F"/>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DE3014"/>
    <w:rsid w:val="00E5167F"/>
    <w:rsid w:val="00E81932"/>
    <w:rsid w:val="00EA3DEE"/>
    <w:rsid w:val="00EB5B01"/>
    <w:rsid w:val="00F137CF"/>
    <w:rsid w:val="00F807C6"/>
    <w:rsid w:val="00F8458A"/>
    <w:rsid w:val="00FE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053E8FE"/>
  <w14:defaultImageDpi w14:val="32767"/>
  <w15:docId w15:val="{AE2775EF-C320-4095-BCA1-10D9B81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69DA2A5-2FB2-4398-936C-15BF3282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2017</Words>
  <Characters>11424</Characters>
  <Application>Microsoft Office Word</Application>
  <DocSecurity>0</DocSecurity>
  <Lines>292</Lines>
  <Paragraphs>135</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13306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2021-03-19T16:29:00Z</dcterms:created>
  <dcterms:modified xsi:type="dcterms:W3CDTF">2021-08-31T19:42:00Z</dcterms:modified>
</cp:coreProperties>
</file>