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77167987" w:rsidR="00E730D8" w:rsidRPr="000359F1" w:rsidRDefault="00466E5E"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 One</w:t>
      </w:r>
      <w:r w:rsidR="00E730D8">
        <w:rPr>
          <w:rFonts w:ascii="Arial" w:hAnsi="Arial" w:cs="Arial"/>
          <w:b/>
          <w:bCs/>
          <w:color w:val="E36C0A"/>
          <w:spacing w:val="-3"/>
          <w:sz w:val="28"/>
          <w:szCs w:val="28"/>
        </w:rPr>
        <w:t xml:space="preserve">      </w:t>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0DE3503C"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466E5E">
        <w:rPr>
          <w:rFonts w:ascii="Arial" w:hAnsi="Arial" w:cs="Arial"/>
          <w:b/>
          <w:spacing w:val="-3"/>
          <w:sz w:val="22"/>
          <w:szCs w:val="22"/>
        </w:rPr>
        <w:t xml:space="preserve">Zone One </w:t>
      </w:r>
      <w:r w:rsidR="00466E5E">
        <w:rPr>
          <w:rFonts w:ascii="Arial" w:hAnsi="Arial" w:cs="Arial"/>
          <w:bCs/>
          <w:spacing w:val="-3"/>
          <w:sz w:val="22"/>
          <w:szCs w:val="22"/>
        </w:rPr>
        <w:t>a</w:t>
      </w:r>
      <w:r w:rsidRPr="00E730D8">
        <w:rPr>
          <w:rFonts w:ascii="Arial" w:hAnsi="Arial" w:cs="Arial"/>
          <w:spacing w:val="-3"/>
          <w:sz w:val="22"/>
          <w:szCs w:val="22"/>
        </w:rPr>
        <w:t>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3BEC4893" w:rsidR="00E730D8" w:rsidRPr="00E730D8" w:rsidRDefault="00E730D8" w:rsidP="00466E5E">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00466E5E">
        <w:rPr>
          <w:rFonts w:ascii="Arial" w:hAnsi="Arial" w:cs="Arial"/>
          <w:spacing w:val="-3"/>
          <w:sz w:val="22"/>
          <w:szCs w:val="22"/>
        </w:rPr>
        <w:tab/>
      </w:r>
      <w:r w:rsidR="00466E5E">
        <w:rPr>
          <w:rFonts w:ascii="Arial" w:hAnsi="Arial" w:cs="Arial"/>
          <w:spacing w:val="-3"/>
          <w:sz w:val="22"/>
          <w:szCs w:val="22"/>
        </w:rPr>
        <w:tab/>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583DA375"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240AB3A1"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lastRenderedPageBreak/>
        <w:t xml:space="preserve">Action </w:t>
      </w:r>
      <w:r w:rsidR="00466E5E">
        <w:rPr>
          <w:rFonts w:ascii="Arial" w:hAnsi="Arial" w:cs="Arial"/>
          <w:bCs/>
          <w:color w:val="E36C0A"/>
          <w:spacing w:val="-3"/>
          <w:sz w:val="22"/>
          <w:szCs w:val="22"/>
        </w:rPr>
        <w:t>Zone One</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a.  MFMA PUR</w:t>
      </w:r>
      <w:r>
        <w:rPr>
          <w:rFonts w:ascii="Arial" w:hAnsi="Arial" w:cs="Arial"/>
          <w:spacing w:val="-3"/>
          <w:sz w:val="22"/>
          <w:szCs w:val="22"/>
        </w:rPr>
        <w:t xml:space="preserve"> (2011)</w:t>
      </w:r>
    </w:p>
    <w:p w14:paraId="31F9A24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50D2E7F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r>
      <w:r w:rsidRPr="00447F49">
        <w:rPr>
          <w:rFonts w:ascii="Arial" w:hAnsi="Arial" w:cs="Arial"/>
          <w:spacing w:val="-3"/>
          <w:sz w:val="22"/>
          <w:szCs w:val="22"/>
        </w:rPr>
        <w:t>c.  DIN 18032 Part 2 (2001)</w:t>
      </w:r>
      <w:r>
        <w:rPr>
          <w:rFonts w:ascii="Arial" w:hAnsi="Arial" w:cs="Arial"/>
          <w:spacing w:val="-3"/>
          <w:sz w:val="22"/>
          <w:szCs w:val="22"/>
        </w:rPr>
        <w:t xml:space="preserve">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0EC0229D"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224209A1"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4DC6FD5E" w:rsidR="00E730D8" w:rsidRPr="00B431A0" w:rsidRDefault="00E730D8" w:rsidP="00E730D8">
      <w:pPr>
        <w:tabs>
          <w:tab w:val="left" w:pos="0"/>
          <w:tab w:val="left" w:pos="270"/>
        </w:tabs>
        <w:suppressAutoHyphens/>
        <w:jc w:val="both"/>
        <w:rPr>
          <w:rFonts w:ascii="Arial" w:hAnsi="Arial" w:cs="Arial"/>
          <w:spacing w:val="-3"/>
        </w:rPr>
      </w:pPr>
      <w:r w:rsidRPr="00B431A0">
        <w:rPr>
          <w:rFonts w:ascii="Arial" w:hAnsi="Arial" w:cs="Arial"/>
          <w:color w:val="E36C0A"/>
          <w:spacing w:val="-3"/>
        </w:rPr>
        <w:t xml:space="preserve">Action </w:t>
      </w:r>
      <w:r w:rsidR="00466E5E">
        <w:rPr>
          <w:rFonts w:ascii="Arial" w:hAnsi="Arial" w:cs="Arial"/>
          <w:color w:val="E36C0A"/>
          <w:spacing w:val="-3"/>
        </w:rPr>
        <w:t>Zone One</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405165C4" w14:textId="7559C520"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t xml:space="preserve">3.  </w:t>
      </w:r>
      <w:r w:rsidRPr="001B4C44">
        <w:rPr>
          <w:rFonts w:ascii="Arial" w:hAnsi="Arial" w:cs="Arial"/>
          <w:snapToGrid w:val="0"/>
          <w:spacing w:val="-3"/>
          <w:sz w:val="22"/>
          <w:szCs w:val="22"/>
        </w:rPr>
        <w:t xml:space="preserve"> FSC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2E928992" w:rsidR="00E730D8" w:rsidRPr="008120EA" w:rsidRDefault="00466E5E" w:rsidP="00E730D8">
      <w:pPr>
        <w:pStyle w:val="ListParagraph"/>
        <w:numPr>
          <w:ilvl w:val="0"/>
          <w:numId w:val="28"/>
        </w:numPr>
        <w:tabs>
          <w:tab w:val="left" w:pos="0"/>
          <w:tab w:val="left" w:pos="180"/>
        </w:tabs>
        <w:suppressAutoHyphens/>
        <w:ind w:left="300" w:hanging="300"/>
        <w:jc w:val="both"/>
        <w:rPr>
          <w:rFonts w:ascii="Arial" w:hAnsi="Arial" w:cs="Arial"/>
          <w:spacing w:val="-3"/>
        </w:rPr>
      </w:pPr>
      <w:r>
        <w:rPr>
          <w:rFonts w:ascii="Arial" w:hAnsi="Arial" w:cs="Arial"/>
          <w:sz w:val="22"/>
          <w:szCs w:val="22"/>
        </w:rPr>
        <w:t>Zone One</w:t>
      </w:r>
      <w:r w:rsidR="00E730D8" w:rsidRPr="00E730D8">
        <w:rPr>
          <w:rFonts w:ascii="Arial" w:hAnsi="Arial" w:cs="Arial"/>
          <w:sz w:val="22"/>
          <w:szCs w:val="22"/>
        </w:rPr>
        <w:t xml:space="preserve"> panels shall be factory fabricated for placement of PCR T-Blocks as directed by </w:t>
      </w:r>
      <w:proofErr w:type="gramStart"/>
      <w:r w:rsidR="00E730D8" w:rsidRPr="00E730D8">
        <w:rPr>
          <w:rFonts w:ascii="Arial" w:hAnsi="Arial" w:cs="Arial"/>
          <w:sz w:val="22"/>
          <w:szCs w:val="22"/>
        </w:rPr>
        <w:t>manufacturer</w:t>
      </w:r>
      <w:proofErr w:type="gramEnd"/>
      <w:r w:rsidR="00E730D8" w:rsidRPr="00E730D8">
        <w:rPr>
          <w:rFonts w:ascii="Arial" w:hAnsi="Arial" w:cs="Arial"/>
          <w:sz w:val="22"/>
          <w:szCs w:val="22"/>
        </w:rPr>
        <w:t>. The resilient layer shall be 5/8” (16mm) foam and 5/8” (16mm) ProAction all-natural rubber pads as supplied by Action Floor Systems</w:t>
      </w:r>
      <w:r w:rsidR="00E730D8" w:rsidRPr="00447F49">
        <w:rPr>
          <w:rFonts w:ascii="Arial" w:hAnsi="Arial" w:cs="Arial"/>
        </w:rPr>
        <w:t>.</w:t>
      </w:r>
    </w:p>
    <w:p w14:paraId="363CDE24" w14:textId="77777777"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Pr>
          <w:rFonts w:ascii="Arial" w:hAnsi="Arial" w:cs="Arial"/>
          <w:spacing w:val="-3"/>
          <w:sz w:val="22"/>
          <w:szCs w:val="22"/>
        </w:rPr>
        <w:t>45</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1-1/2" (38mm)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76FA620E" w14:textId="77777777" w:rsidR="00466E5E" w:rsidRDefault="00466E5E" w:rsidP="00E730D8">
      <w:pPr>
        <w:tabs>
          <w:tab w:val="left" w:pos="0"/>
          <w:tab w:val="left" w:pos="270"/>
        </w:tabs>
        <w:suppressAutoHyphens/>
        <w:ind w:left="360" w:hanging="360"/>
        <w:jc w:val="both"/>
        <w:rPr>
          <w:rFonts w:ascii="Arial" w:hAnsi="Arial" w:cs="Arial"/>
          <w:color w:val="E36C0A"/>
          <w:spacing w:val="-3"/>
        </w:rPr>
      </w:pPr>
    </w:p>
    <w:p w14:paraId="26F2983B" w14:textId="0FEC4AB3" w:rsidR="00E730D8" w:rsidRPr="007227F8" w:rsidRDefault="00E730D8" w:rsidP="00E730D8">
      <w:pPr>
        <w:tabs>
          <w:tab w:val="left" w:pos="0"/>
          <w:tab w:val="left" w:pos="270"/>
        </w:tabs>
        <w:suppressAutoHyphens/>
        <w:ind w:left="360" w:hanging="360"/>
        <w:jc w:val="both"/>
        <w:rPr>
          <w:rFonts w:ascii="Arial" w:hAnsi="Arial" w:cs="Arial"/>
          <w:spacing w:val="-3"/>
        </w:rPr>
      </w:pPr>
      <w:r w:rsidRPr="007227F8">
        <w:rPr>
          <w:rFonts w:ascii="Arial" w:hAnsi="Arial" w:cs="Arial"/>
          <w:color w:val="E36C0A"/>
          <w:spacing w:val="-3"/>
        </w:rPr>
        <w:t xml:space="preserve">Action </w:t>
      </w:r>
      <w:r w:rsidR="00466E5E">
        <w:rPr>
          <w:rFonts w:ascii="Arial" w:hAnsi="Arial" w:cs="Arial"/>
          <w:color w:val="E36C0A"/>
          <w:spacing w:val="-3"/>
        </w:rPr>
        <w:t>Zone One</w:t>
      </w:r>
    </w:p>
    <w:p w14:paraId="43C6E9A6" w14:textId="77777777" w:rsidR="00E730D8" w:rsidRPr="007227F8" w:rsidRDefault="00E730D8" w:rsidP="00E730D8">
      <w:pPr>
        <w:tabs>
          <w:tab w:val="left" w:pos="0"/>
          <w:tab w:val="left" w:pos="270"/>
        </w:tabs>
        <w:suppressAutoHyphens/>
        <w:ind w:left="360" w:hanging="360"/>
        <w:jc w:val="both"/>
        <w:rPr>
          <w:rFonts w:ascii="Arial" w:hAnsi="Arial" w:cs="Arial"/>
          <w:color w:val="E36C0A"/>
          <w:spacing w:val="-3"/>
        </w:rPr>
      </w:pPr>
      <w:r w:rsidRPr="007227F8">
        <w:rPr>
          <w:rFonts w:ascii="Arial" w:hAnsi="Arial" w:cs="Arial"/>
          <w:color w:val="E36C0A"/>
          <w:spacing w:val="-3"/>
        </w:rPr>
        <w:t>Page 4 of 4</w:t>
      </w:r>
    </w:p>
    <w:p w14:paraId="40FE537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3B963522"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466E5E">
        <w:rPr>
          <w:rFonts w:ascii="Arial" w:hAnsi="Arial" w:cs="Arial"/>
          <w:sz w:val="22"/>
          <w:szCs w:val="22"/>
        </w:rPr>
        <w:t>Zone 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p>
    <w:p w14:paraId="1ED89B0B" w14:textId="77777777"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 or under portable goals.</w:t>
      </w:r>
    </w:p>
    <w:p w14:paraId="76C0BDAC" w14:textId="77777777" w:rsidR="00E730D8" w:rsidRPr="001B4C44" w:rsidRDefault="00E730D8" w:rsidP="00E730D8">
      <w:pPr>
        <w:widowControl/>
        <w:ind w:left="360" w:hanging="360"/>
        <w:rPr>
          <w:rFonts w:ascii="Arial" w:hAnsi="Arial" w:cs="Arial"/>
          <w:sz w:val="22"/>
          <w:szCs w:val="22"/>
        </w:rPr>
      </w:pPr>
      <w:r>
        <w:rPr>
          <w:rFonts w:ascii="Arial" w:hAnsi="Arial" w:cs="Arial"/>
          <w:spacing w:val="-3"/>
          <w:sz w:val="22"/>
          <w:szCs w:val="22"/>
        </w:rPr>
        <w:t xml:space="preserve">D.  Place PCR T-Blocks as directed by manufacturer’s instructions and </w:t>
      </w:r>
      <w:r>
        <w:rPr>
          <w:rFonts w:ascii="Arial" w:hAnsi="Arial" w:cs="Arial"/>
          <w:sz w:val="22"/>
          <w:szCs w:val="22"/>
        </w:rPr>
        <w:t>s</w:t>
      </w:r>
      <w:r w:rsidRPr="001B4C44">
        <w:rPr>
          <w:rFonts w:ascii="Arial" w:hAnsi="Arial" w:cs="Arial"/>
          <w:sz w:val="22"/>
          <w:szCs w:val="22"/>
        </w:rPr>
        <w:t xml:space="preserve">ecure panels using ¼” x </w:t>
      </w:r>
      <w:r>
        <w:rPr>
          <w:rFonts w:ascii="Arial" w:hAnsi="Arial" w:cs="Arial"/>
          <w:sz w:val="22"/>
          <w:szCs w:val="22"/>
        </w:rPr>
        <w:t>1-3/4”</w:t>
      </w:r>
      <w:r w:rsidRPr="001B4C44">
        <w:rPr>
          <w:rFonts w:ascii="Arial" w:hAnsi="Arial" w:cs="Arial"/>
          <w:sz w:val="22"/>
          <w:szCs w:val="22"/>
        </w:rPr>
        <w:t xml:space="preserve"> (6mm x </w:t>
      </w:r>
      <w:r>
        <w:rPr>
          <w:rFonts w:ascii="Arial" w:hAnsi="Arial" w:cs="Arial"/>
          <w:sz w:val="22"/>
          <w:szCs w:val="22"/>
        </w:rPr>
        <w:t>45</w:t>
      </w:r>
      <w:r w:rsidRPr="001B4C44">
        <w:rPr>
          <w:rFonts w:ascii="Arial" w:hAnsi="Arial" w:cs="Arial"/>
          <w:sz w:val="22"/>
          <w:szCs w:val="22"/>
        </w:rPr>
        <w:t>mm) drive pins or Tap</w:t>
      </w:r>
      <w:r>
        <w:rPr>
          <w:rFonts w:ascii="Arial" w:hAnsi="Arial" w:cs="Arial"/>
          <w:sz w:val="22"/>
          <w:szCs w:val="22"/>
        </w:rPr>
        <w:t xml:space="preserve"> </w:t>
      </w:r>
      <w:r w:rsidRPr="001B4C44">
        <w:rPr>
          <w:rFonts w:ascii="Arial" w:hAnsi="Arial" w:cs="Arial"/>
          <w:sz w:val="22"/>
          <w:szCs w:val="22"/>
        </w:rPr>
        <w:t xml:space="preserve">Cons.     </w:t>
      </w:r>
    </w:p>
    <w:p w14:paraId="5B397707" w14:textId="52E9469E"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466E5E">
        <w:rPr>
          <w:rFonts w:ascii="Arial" w:hAnsi="Arial" w:cs="Arial"/>
          <w:sz w:val="22"/>
          <w:szCs w:val="22"/>
        </w:rPr>
        <w:t>Zone 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210BC363"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sidR="00466E5E">
        <w:rPr>
          <w:rFonts w:ascii="Arial" w:eastAsia="MS Mincho" w:hAnsi="Arial" w:cs="Arial"/>
          <w:sz w:val="16"/>
          <w:szCs w:val="16"/>
        </w:rPr>
        <w:t>1</w:t>
      </w:r>
      <w:r w:rsidRPr="001B4C44">
        <w:rPr>
          <w:rFonts w:ascii="Arial" w:eastAsia="MS Mincho" w:hAnsi="Arial" w:cs="Arial"/>
          <w:sz w:val="16"/>
          <w:szCs w:val="16"/>
        </w:rPr>
        <w:t>/20</w:t>
      </w:r>
      <w:r>
        <w:rPr>
          <w:rFonts w:ascii="Arial" w:eastAsia="MS Mincho" w:hAnsi="Arial" w:cs="Arial"/>
          <w:sz w:val="16"/>
          <w:szCs w:val="16"/>
        </w:rPr>
        <w:t>2</w:t>
      </w:r>
      <w:r w:rsidR="00466E5E">
        <w:rPr>
          <w:rFonts w:ascii="Arial" w:eastAsia="MS Mincho" w:hAnsi="Arial" w:cs="Arial"/>
          <w:sz w:val="16"/>
          <w:szCs w:val="16"/>
        </w:rPr>
        <w:t>3</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7051A" w14:textId="77777777" w:rsidR="004E0FA9" w:rsidRDefault="004E0FA9">
      <w:pPr>
        <w:spacing w:line="20" w:lineRule="exact"/>
      </w:pPr>
    </w:p>
  </w:endnote>
  <w:endnote w:type="continuationSeparator" w:id="0">
    <w:p w14:paraId="00D39D01" w14:textId="77777777" w:rsidR="004E0FA9" w:rsidRDefault="004E0FA9">
      <w:r>
        <w:t xml:space="preserve"> </w:t>
      </w:r>
    </w:p>
  </w:endnote>
  <w:endnote w:type="continuationNotice" w:id="1">
    <w:p w14:paraId="587F61E9" w14:textId="77777777" w:rsidR="004E0FA9" w:rsidRDefault="004E0FA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DBB9" w14:textId="77777777" w:rsidR="004E0FA9" w:rsidRDefault="004E0FA9">
      <w:r>
        <w:separator/>
      </w:r>
    </w:p>
  </w:footnote>
  <w:footnote w:type="continuationSeparator" w:id="0">
    <w:p w14:paraId="0001CFB0" w14:textId="77777777" w:rsidR="004E0FA9" w:rsidRDefault="004E0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47846"/>
    <w:rsid w:val="0025727C"/>
    <w:rsid w:val="002F1845"/>
    <w:rsid w:val="00303F94"/>
    <w:rsid w:val="0036170B"/>
    <w:rsid w:val="003771E8"/>
    <w:rsid w:val="0037756C"/>
    <w:rsid w:val="003D652B"/>
    <w:rsid w:val="00402862"/>
    <w:rsid w:val="00410961"/>
    <w:rsid w:val="00440219"/>
    <w:rsid w:val="00466E5E"/>
    <w:rsid w:val="004B23C8"/>
    <w:rsid w:val="004E0FA9"/>
    <w:rsid w:val="004E3FF2"/>
    <w:rsid w:val="005572F6"/>
    <w:rsid w:val="005762D0"/>
    <w:rsid w:val="005963E8"/>
    <w:rsid w:val="005A1C0D"/>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D7A1E"/>
    <w:rsid w:val="007E493A"/>
    <w:rsid w:val="007F469B"/>
    <w:rsid w:val="007F6237"/>
    <w:rsid w:val="008015F6"/>
    <w:rsid w:val="008258B3"/>
    <w:rsid w:val="00837186"/>
    <w:rsid w:val="008727F9"/>
    <w:rsid w:val="0088592D"/>
    <w:rsid w:val="008C0C73"/>
    <w:rsid w:val="008C3795"/>
    <w:rsid w:val="008C581D"/>
    <w:rsid w:val="008E6C24"/>
    <w:rsid w:val="00900FAB"/>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730D8"/>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2087</Words>
  <Characters>11669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13729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3</cp:revision>
  <cp:lastPrinted>2016-12-14T14:41:00Z</cp:lastPrinted>
  <dcterms:created xsi:type="dcterms:W3CDTF">2023-09-06T16:37:00Z</dcterms:created>
  <dcterms:modified xsi:type="dcterms:W3CDTF">2023-09-06T17:06:00Z</dcterms:modified>
</cp:coreProperties>
</file>