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229476E6"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2B60BCED">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7EF8FAB0">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8DCC561" w:rsidR="000B0CF2" w:rsidRPr="00247846" w:rsidRDefault="00303F94">
                            <w:pPr>
                              <w:rPr>
                                <w:rFonts w:ascii="Arial" w:hAnsi="Arial" w:cs="Arial"/>
                                <w:i/>
                                <w:iCs/>
                                <w:color w:val="FFFFFF" w:themeColor="background1"/>
                                <w:sz w:val="72"/>
                                <w:szCs w:val="72"/>
                              </w:rPr>
                            </w:pPr>
                            <w:r>
                              <w:rPr>
                                <w:rFonts w:ascii="Arial" w:hAnsi="Arial" w:cs="Arial"/>
                                <w:i/>
                                <w:iCs/>
                                <w:color w:val="FFFFFF" w:themeColor="background1"/>
                                <w:sz w:val="72"/>
                                <w:szCs w:val="72"/>
                              </w:rPr>
                              <w:t>Zone</w:t>
                            </w:r>
                            <w:r w:rsidR="000B0CF2"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18DCC561" w:rsidR="000B0CF2" w:rsidRPr="00247846" w:rsidRDefault="00303F94">
                      <w:pPr>
                        <w:rPr>
                          <w:rFonts w:ascii="Arial" w:hAnsi="Arial" w:cs="Arial"/>
                          <w:i/>
                          <w:iCs/>
                          <w:color w:val="FFFFFF" w:themeColor="background1"/>
                          <w:sz w:val="72"/>
                          <w:szCs w:val="72"/>
                        </w:rPr>
                      </w:pPr>
                      <w:r>
                        <w:rPr>
                          <w:rFonts w:ascii="Arial" w:hAnsi="Arial" w:cs="Arial"/>
                          <w:i/>
                          <w:iCs/>
                          <w:color w:val="FFFFFF" w:themeColor="background1"/>
                          <w:sz w:val="72"/>
                          <w:szCs w:val="72"/>
                        </w:rPr>
                        <w:t>Zone</w:t>
                      </w:r>
                      <w:r w:rsidR="000B0CF2"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5C63B822" w:rsidR="00E730D8" w:rsidRPr="000359F1" w:rsidRDefault="00303F94"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Zone</w:t>
      </w:r>
      <w:r w:rsidR="00E730D8">
        <w:rPr>
          <w:rFonts w:ascii="Arial" w:hAnsi="Arial" w:cs="Arial"/>
          <w:b/>
          <w:bCs/>
          <w:color w:val="E36C0A"/>
          <w:spacing w:val="-3"/>
          <w:sz w:val="28"/>
          <w:szCs w:val="28"/>
        </w:rPr>
        <w:t xml:space="preserve">        </w:t>
      </w:r>
      <w:r w:rsidR="00E730D8">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t xml:space="preserve">  </w:t>
      </w:r>
      <w:r w:rsidR="00E730D8">
        <w:rPr>
          <w:rFonts w:ascii="Arial" w:hAnsi="Arial" w:cs="Arial"/>
          <w:b/>
          <w:bCs/>
          <w:color w:val="E36C0A"/>
          <w:spacing w:val="-3"/>
          <w:sz w:val="28"/>
          <w:szCs w:val="28"/>
        </w:rPr>
        <w:t xml:space="preserve">      </w:t>
      </w:r>
      <w:r>
        <w:rPr>
          <w:rFonts w:ascii="Arial" w:hAnsi="Arial" w:cs="Arial"/>
          <w:b/>
          <w:bCs/>
          <w:color w:val="E36C0A"/>
          <w:spacing w:val="-3"/>
          <w:sz w:val="28"/>
          <w:szCs w:val="28"/>
        </w:rPr>
        <w:tab/>
      </w:r>
      <w:r>
        <w:rPr>
          <w:rFonts w:ascii="Arial" w:hAnsi="Arial" w:cs="Arial"/>
          <w:b/>
          <w:bCs/>
          <w:color w:val="E36C0A"/>
          <w:spacing w:val="-3"/>
          <w:sz w:val="28"/>
          <w:szCs w:val="28"/>
        </w:rPr>
        <w:tab/>
      </w:r>
      <w:r>
        <w:rPr>
          <w:rFonts w:ascii="Arial" w:hAnsi="Arial" w:cs="Arial"/>
          <w:b/>
          <w:bCs/>
          <w:color w:val="E36C0A"/>
          <w:spacing w:val="-3"/>
          <w:sz w:val="28"/>
          <w:szCs w:val="28"/>
        </w:rPr>
        <w:tab/>
      </w:r>
      <w:r w:rsidR="00E730D8" w:rsidRPr="000359F1">
        <w:rPr>
          <w:rFonts w:ascii="Arial" w:hAnsi="Arial" w:cs="Arial"/>
          <w:b/>
          <w:bCs/>
          <w:color w:val="E36C0A"/>
          <w:spacing w:val="-3"/>
          <w:sz w:val="28"/>
          <w:szCs w:val="28"/>
        </w:rPr>
        <w:t xml:space="preserve"> Section 09 64 00</w:t>
      </w:r>
    </w:p>
    <w:p w14:paraId="1F5FB0BB"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2-9/16” (</w:t>
      </w:r>
      <w:r>
        <w:rPr>
          <w:rFonts w:ascii="Arial" w:hAnsi="Arial" w:cs="Arial"/>
          <w:spacing w:val="-3"/>
          <w:sz w:val="22"/>
          <w:szCs w:val="22"/>
        </w:rPr>
        <w:t>65</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77777777"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3F7D42AA"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 xml:space="preserve">Action </w:t>
      </w:r>
      <w:r w:rsidR="00303F94">
        <w:rPr>
          <w:rFonts w:ascii="Arial" w:hAnsi="Arial" w:cs="Arial"/>
          <w:b/>
          <w:spacing w:val="-3"/>
          <w:sz w:val="22"/>
          <w:szCs w:val="22"/>
        </w:rPr>
        <w:t>Zone</w:t>
      </w:r>
      <w:r w:rsidRPr="00E730D8">
        <w:rPr>
          <w:rFonts w:ascii="Arial" w:hAnsi="Arial" w:cs="Arial"/>
          <w:spacing w:val="-3"/>
          <w:sz w:val="22"/>
          <w:szCs w:val="22"/>
        </w:rPr>
        <w:t xml:space="preserve"> as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Manufacturer shall be a MFMA Mill Member in good standing, an established firm experienced in the field, and have been in business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Floor system manufacturer</w:t>
      </w:r>
      <w:r w:rsidRPr="00E730D8">
        <w:rPr>
          <w:rFonts w:ascii="Arial" w:hAnsi="Arial" w:cs="Arial"/>
          <w:snapToGrid w:val="0"/>
          <w:spacing w:val="-3"/>
          <w:sz w:val="22"/>
          <w:szCs w:val="22"/>
        </w:rPr>
        <w:t xml:space="preserve"> must be FloorScore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77777777" w:rsidR="00E730D8" w:rsidRPr="00E730D8" w:rsidRDefault="00E730D8" w:rsidP="00E730D8">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6B43E8A4"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1094613E" w:rsidR="00E730D8" w:rsidRDefault="00303F94" w:rsidP="00E730D8">
      <w:pPr>
        <w:tabs>
          <w:tab w:val="left" w:pos="0"/>
          <w:tab w:val="left" w:pos="720"/>
        </w:tabs>
        <w:suppressAutoHyphens/>
        <w:jc w:val="both"/>
        <w:rPr>
          <w:rFonts w:ascii="Arial" w:hAnsi="Arial" w:cs="Arial"/>
          <w:color w:val="E36C0A"/>
          <w:spacing w:val="-3"/>
          <w:sz w:val="22"/>
          <w:szCs w:val="22"/>
        </w:rPr>
      </w:pPr>
      <w:r>
        <w:rPr>
          <w:rFonts w:ascii="Arial" w:hAnsi="Arial" w:cs="Arial"/>
          <w:bCs/>
          <w:color w:val="E36C0A"/>
          <w:spacing w:val="-3"/>
          <w:sz w:val="22"/>
          <w:szCs w:val="22"/>
        </w:rPr>
        <w:lastRenderedPageBreak/>
        <w:t>Zone</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 shall be solvent with no bankruptcy proceedings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D725D6" w:rsidRDefault="00E730D8" w:rsidP="00E730D8">
      <w:pPr>
        <w:tabs>
          <w:tab w:val="left" w:pos="270"/>
        </w:tabs>
        <w:suppressAutoHyphens/>
        <w:ind w:left="720" w:hanging="360"/>
        <w:jc w:val="both"/>
        <w:rPr>
          <w:rFonts w:ascii="Arial" w:hAnsi="Arial" w:cs="Arial"/>
          <w:spacing w:val="-3"/>
          <w:sz w:val="22"/>
          <w:szCs w:val="22"/>
          <w:lang w:val="fr-FR"/>
        </w:rPr>
      </w:pPr>
      <w:r w:rsidRPr="001B4C44">
        <w:rPr>
          <w:rFonts w:ascii="Arial" w:hAnsi="Arial" w:cs="Arial"/>
          <w:spacing w:val="-3"/>
          <w:sz w:val="22"/>
          <w:szCs w:val="22"/>
        </w:rPr>
        <w:tab/>
      </w:r>
      <w:r w:rsidRPr="00D725D6">
        <w:rPr>
          <w:rFonts w:ascii="Arial" w:hAnsi="Arial" w:cs="Arial"/>
          <w:spacing w:val="-3"/>
          <w:sz w:val="22"/>
          <w:szCs w:val="22"/>
          <w:lang w:val="fr-FR"/>
        </w:rPr>
        <w:t>a.  MFMA PUR (2011)</w:t>
      </w:r>
    </w:p>
    <w:p w14:paraId="31F9A244" w14:textId="77777777" w:rsidR="00E730D8" w:rsidRPr="00D725D6"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t xml:space="preserve">b.  EN 14904 (2006) </w:t>
      </w:r>
    </w:p>
    <w:p w14:paraId="50D2E7FD" w14:textId="77777777" w:rsidR="00E730D8" w:rsidRPr="00D725D6"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t xml:space="preserve">c.  DIN 18032 Part 2 (2001)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1B4C44">
        <w:rPr>
          <w:rFonts w:ascii="Arial" w:hAnsi="Arial" w:cs="Arial"/>
          <w:spacing w:val="-3"/>
          <w:sz w:val="22"/>
          <w:szCs w:val="22"/>
        </w:rPr>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6B99F83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sidR="00303F94">
        <w:rPr>
          <w:rFonts w:ascii="Arial" w:hAnsi="Arial" w:cs="Arial"/>
          <w:b/>
          <w:spacing w:val="-3"/>
          <w:sz w:val="22"/>
          <w:szCs w:val="22"/>
        </w:rPr>
        <w:t>Zone</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80DD0EE" w14:textId="43D6960D"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 xml:space="preserve">Action </w:t>
      </w:r>
      <w:r w:rsidR="00303F94">
        <w:rPr>
          <w:rFonts w:ascii="Arial" w:hAnsi="Arial" w:cs="Arial"/>
          <w:b/>
          <w:spacing w:val="-3"/>
          <w:sz w:val="22"/>
          <w:szCs w:val="22"/>
        </w:rPr>
        <w:t>Zone</w:t>
      </w:r>
      <w:r w:rsidRPr="001B4C44">
        <w:rPr>
          <w:rFonts w:ascii="Arial" w:hAnsi="Arial" w:cs="Arial"/>
          <w:spacing w:val="-3"/>
          <w:sz w:val="22"/>
          <w:szCs w:val="22"/>
        </w:rPr>
        <w:t>, if requested by architect.</w:t>
      </w:r>
    </w:p>
    <w:p w14:paraId="1514E446"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r w:rsidRPr="00E730D8">
        <w:rPr>
          <w:rFonts w:cs="Arial"/>
          <w:w w:val="105"/>
          <w:sz w:val="22"/>
          <w:szCs w:val="22"/>
        </w:rPr>
        <w:t>maintained</w:t>
      </w:r>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r w:rsidRPr="00E730D8">
        <w:rPr>
          <w:rFonts w:ascii="Arial" w:hAnsi="Arial" w:cs="Arial"/>
          <w:w w:val="105"/>
          <w:sz w:val="22"/>
          <w:szCs w:val="22"/>
        </w:rPr>
        <w:t>covering</w:t>
      </w:r>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5A8816D4" w:rsidR="00E730D8" w:rsidRPr="00B431A0" w:rsidRDefault="00303F94" w:rsidP="00E730D8">
      <w:pPr>
        <w:tabs>
          <w:tab w:val="left" w:pos="0"/>
          <w:tab w:val="left" w:pos="270"/>
        </w:tabs>
        <w:suppressAutoHyphens/>
        <w:jc w:val="both"/>
        <w:rPr>
          <w:rFonts w:ascii="Arial" w:hAnsi="Arial" w:cs="Arial"/>
          <w:spacing w:val="-3"/>
        </w:rPr>
      </w:pPr>
      <w:r>
        <w:rPr>
          <w:rFonts w:ascii="Arial" w:hAnsi="Arial" w:cs="Arial"/>
          <w:color w:val="E36C0A"/>
          <w:spacing w:val="-3"/>
        </w:rPr>
        <w:lastRenderedPageBreak/>
        <w:t>Zone</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2.  </w:t>
      </w:r>
      <w:r w:rsidRPr="007227F8">
        <w:rPr>
          <w:rFonts w:ascii="Arial" w:hAnsi="Arial" w:cs="Arial"/>
          <w:spacing w:val="-3"/>
          <w:sz w:val="22"/>
          <w:szCs w:val="22"/>
        </w:rPr>
        <w:t xml:space="preserve">Grades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6375FC0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405165C4" w14:textId="77777777"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0DB9DAE9" w14:textId="77777777"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  </w:t>
      </w:r>
      <w:r w:rsidRPr="001B4C44">
        <w:rPr>
          <w:rFonts w:ascii="Arial" w:hAnsi="Arial" w:cs="Arial"/>
          <w:spacing w:val="-3"/>
          <w:sz w:val="22"/>
          <w:szCs w:val="22"/>
        </w:rPr>
        <w:t xml:space="preserve">Vapor barrier shall be 6-mil polyethylene.   </w:t>
      </w:r>
    </w:p>
    <w:p w14:paraId="2A811CDC" w14:textId="2FD966BD" w:rsidR="00E730D8" w:rsidRPr="008120EA" w:rsidRDefault="00303F94" w:rsidP="00E730D8">
      <w:pPr>
        <w:pStyle w:val="ListParagraph"/>
        <w:numPr>
          <w:ilvl w:val="0"/>
          <w:numId w:val="28"/>
        </w:numPr>
        <w:tabs>
          <w:tab w:val="left" w:pos="0"/>
          <w:tab w:val="left" w:pos="180"/>
        </w:tabs>
        <w:suppressAutoHyphens/>
        <w:ind w:left="300" w:hanging="300"/>
        <w:jc w:val="both"/>
        <w:rPr>
          <w:rFonts w:ascii="Arial" w:hAnsi="Arial" w:cs="Arial"/>
          <w:spacing w:val="-3"/>
        </w:rPr>
      </w:pPr>
      <w:r>
        <w:rPr>
          <w:rFonts w:ascii="Arial" w:hAnsi="Arial" w:cs="Arial"/>
          <w:sz w:val="22"/>
          <w:szCs w:val="22"/>
        </w:rPr>
        <w:t>Zone</w:t>
      </w:r>
      <w:r w:rsidR="00E730D8" w:rsidRPr="00E730D8">
        <w:rPr>
          <w:rFonts w:ascii="Arial" w:hAnsi="Arial" w:cs="Arial"/>
          <w:sz w:val="22"/>
          <w:szCs w:val="22"/>
        </w:rPr>
        <w:t xml:space="preserve"> panels shall be factory fabricated for placement of PCR T-Blocks as directed by manufacturer. The resilient layer shall be 5/8” (16mm) foam and 5/8” (16mm) ProAction all-natural rubber pads as supplied by Action Floor Systems</w:t>
      </w:r>
      <w:r w:rsidR="00E730D8" w:rsidRPr="00447F49">
        <w:rPr>
          <w:rFonts w:ascii="Arial" w:hAnsi="Arial" w:cs="Arial"/>
        </w:rPr>
        <w:t>.</w:t>
      </w:r>
    </w:p>
    <w:p w14:paraId="363CDE24" w14:textId="77777777" w:rsidR="00E730D8" w:rsidRPr="00D8644B" w:rsidRDefault="00E730D8" w:rsidP="00E730D8">
      <w:pPr>
        <w:suppressAutoHyphens/>
        <w:ind w:left="540" w:hanging="30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2-1/4”</w:t>
      </w:r>
      <w:r w:rsidRPr="00D8644B">
        <w:rPr>
          <w:rFonts w:ascii="Arial" w:hAnsi="Arial" w:cs="Arial"/>
          <w:spacing w:val="-3"/>
          <w:sz w:val="22"/>
          <w:szCs w:val="22"/>
        </w:rPr>
        <w:t xml:space="preserve">” (6mm x </w:t>
      </w:r>
      <w:r>
        <w:rPr>
          <w:rFonts w:ascii="Arial" w:hAnsi="Arial" w:cs="Arial"/>
          <w:spacing w:val="-3"/>
          <w:sz w:val="22"/>
          <w:szCs w:val="22"/>
        </w:rPr>
        <w:t>45</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73EDE24D"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Flooring fasteners shall be 1-</w:t>
      </w:r>
      <w:r w:rsidR="002B4264">
        <w:rPr>
          <w:rFonts w:ascii="Arial" w:hAnsi="Arial" w:cs="Arial"/>
          <w:spacing w:val="-3"/>
          <w:sz w:val="22"/>
          <w:szCs w:val="22"/>
        </w:rPr>
        <w:t>3/4</w:t>
      </w:r>
      <w:r w:rsidRPr="001B4C44">
        <w:rPr>
          <w:rFonts w:ascii="Arial" w:hAnsi="Arial" w:cs="Arial"/>
          <w:spacing w:val="-3"/>
          <w:sz w:val="22"/>
          <w:szCs w:val="22"/>
        </w:rPr>
        <w:t>" (</w:t>
      </w:r>
      <w:r w:rsidR="002B4264">
        <w:rPr>
          <w:rFonts w:ascii="Arial" w:hAnsi="Arial" w:cs="Arial"/>
          <w:spacing w:val="-3"/>
          <w:sz w:val="22"/>
          <w:szCs w:val="22"/>
        </w:rPr>
        <w:t>44</w:t>
      </w:r>
      <w:r w:rsidRPr="001B4C44">
        <w:rPr>
          <w:rFonts w:ascii="Arial" w:hAnsi="Arial" w:cs="Arial"/>
          <w:spacing w:val="-3"/>
          <w:sz w:val="22"/>
          <w:szCs w:val="22"/>
        </w:rPr>
        <w:t>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26F2983B" w14:textId="3E236C3B" w:rsidR="00E730D8" w:rsidRPr="002B4264" w:rsidRDefault="00303F94" w:rsidP="00E730D8">
      <w:pPr>
        <w:tabs>
          <w:tab w:val="left" w:pos="0"/>
          <w:tab w:val="left" w:pos="270"/>
        </w:tabs>
        <w:suppressAutoHyphens/>
        <w:ind w:left="360" w:hanging="360"/>
        <w:jc w:val="both"/>
        <w:rPr>
          <w:rFonts w:ascii="Arial" w:hAnsi="Arial" w:cs="Arial"/>
          <w:spacing w:val="-3"/>
        </w:rPr>
      </w:pPr>
      <w:r w:rsidRPr="002B4264">
        <w:rPr>
          <w:rFonts w:ascii="Arial" w:hAnsi="Arial" w:cs="Arial"/>
          <w:color w:val="E36C0A"/>
          <w:spacing w:val="-3"/>
        </w:rPr>
        <w:lastRenderedPageBreak/>
        <w:t>Zone</w:t>
      </w:r>
    </w:p>
    <w:p w14:paraId="43C6E9A6" w14:textId="77777777" w:rsidR="00E730D8" w:rsidRPr="002B4264" w:rsidRDefault="00E730D8" w:rsidP="00E730D8">
      <w:pPr>
        <w:tabs>
          <w:tab w:val="left" w:pos="0"/>
          <w:tab w:val="left" w:pos="270"/>
        </w:tabs>
        <w:suppressAutoHyphens/>
        <w:ind w:left="360" w:hanging="360"/>
        <w:jc w:val="both"/>
        <w:rPr>
          <w:rFonts w:ascii="Arial" w:hAnsi="Arial" w:cs="Arial"/>
          <w:color w:val="E36C0A"/>
          <w:spacing w:val="-3"/>
        </w:rPr>
      </w:pPr>
      <w:r w:rsidRPr="002B4264">
        <w:rPr>
          <w:rFonts w:ascii="Arial" w:hAnsi="Arial" w:cs="Arial"/>
          <w:color w:val="E36C0A"/>
          <w:spacing w:val="-3"/>
        </w:rPr>
        <w:t>Page 4 of 4</w:t>
      </w:r>
    </w:p>
    <w:p w14:paraId="40FE5375" w14:textId="77777777" w:rsidR="00E730D8" w:rsidRPr="002B4264"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2B4264">
        <w:rPr>
          <w:rFonts w:ascii="Arial" w:hAnsi="Arial" w:cs="Arial"/>
          <w:spacing w:val="-3"/>
          <w:sz w:val="22"/>
          <w:szCs w:val="22"/>
        </w:rPr>
        <w:t>C.</w:t>
      </w:r>
      <w:r w:rsidRPr="002B4264">
        <w:rPr>
          <w:rFonts w:ascii="Arial" w:hAnsi="Arial" w:cs="Arial"/>
          <w:spacing w:val="-3"/>
          <w:sz w:val="22"/>
          <w:szCs w:val="22"/>
        </w:rPr>
        <w:tab/>
        <w:t xml:space="preserve"> </w:t>
      </w:r>
      <w:r w:rsidRPr="001B4C44">
        <w:rPr>
          <w:rFonts w:ascii="Arial" w:hAnsi="Arial" w:cs="Arial"/>
          <w:spacing w:val="-3"/>
          <w:sz w:val="22"/>
          <w:szCs w:val="22"/>
        </w:rPr>
        <w:t>Slab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47AAB5E3" w:rsidR="00E730D8" w:rsidRPr="001B4C44" w:rsidRDefault="00E730D8" w:rsidP="00E730D8">
      <w:pPr>
        <w:widowControl/>
        <w:ind w:left="360" w:hanging="360"/>
        <w:rPr>
          <w:rFonts w:ascii="Arial" w:hAnsi="Arial" w:cs="Arial"/>
          <w:sz w:val="22"/>
          <w:szCs w:val="22"/>
        </w:rPr>
      </w:pPr>
      <w:r w:rsidRPr="001B4C44">
        <w:rPr>
          <w:rFonts w:ascii="Arial" w:hAnsi="Arial" w:cs="Arial"/>
          <w:sz w:val="22"/>
          <w:szCs w:val="22"/>
        </w:rPr>
        <w:t xml:space="preserve">B.  Place </w:t>
      </w:r>
      <w:r w:rsidR="00303F94">
        <w:rPr>
          <w:rFonts w:ascii="Arial" w:hAnsi="Arial" w:cs="Arial"/>
          <w:sz w:val="22"/>
          <w:szCs w:val="22"/>
        </w:rPr>
        <w:t>Zone</w:t>
      </w:r>
      <w:r>
        <w:rPr>
          <w:rFonts w:ascii="Arial" w:hAnsi="Arial" w:cs="Arial"/>
          <w:sz w:val="22"/>
          <w:szCs w:val="22"/>
        </w:rPr>
        <w:t xml:space="preserve">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p>
    <w:p w14:paraId="1ED89B0B" w14:textId="77777777" w:rsidR="00E730D8" w:rsidRDefault="00E730D8" w:rsidP="00E730D8">
      <w:pPr>
        <w:widowControl/>
        <w:ind w:left="360" w:hanging="360"/>
        <w:rPr>
          <w:rFonts w:ascii="Arial" w:hAnsi="Arial" w:cs="Arial"/>
          <w:spacing w:val="-3"/>
          <w:sz w:val="22"/>
          <w:szCs w:val="22"/>
        </w:rPr>
      </w:pPr>
      <w:r w:rsidRPr="001B4C44">
        <w:rPr>
          <w:rFonts w:ascii="Arial" w:hAnsi="Arial" w:cs="Arial"/>
          <w:sz w:val="22"/>
          <w:szCs w:val="22"/>
        </w:rPr>
        <w:t xml:space="preserve">C.  </w:t>
      </w:r>
      <w:r>
        <w:rPr>
          <w:rFonts w:ascii="Arial" w:hAnsi="Arial" w:cs="Arial"/>
          <w:spacing w:val="-3"/>
          <w:sz w:val="22"/>
          <w:szCs w:val="22"/>
        </w:rPr>
        <w:t>Install solid blocking at doorways, bleacher stack areas or under portable goals.</w:t>
      </w:r>
    </w:p>
    <w:p w14:paraId="76C0BDAC" w14:textId="77777777" w:rsidR="00E730D8" w:rsidRPr="001B4C44" w:rsidRDefault="00E730D8" w:rsidP="00E730D8">
      <w:pPr>
        <w:widowControl/>
        <w:ind w:left="360" w:hanging="360"/>
        <w:rPr>
          <w:rFonts w:ascii="Arial" w:hAnsi="Arial" w:cs="Arial"/>
          <w:sz w:val="22"/>
          <w:szCs w:val="22"/>
        </w:rPr>
      </w:pPr>
      <w:r>
        <w:rPr>
          <w:rFonts w:ascii="Arial" w:hAnsi="Arial" w:cs="Arial"/>
          <w:spacing w:val="-3"/>
          <w:sz w:val="22"/>
          <w:szCs w:val="22"/>
        </w:rPr>
        <w:t xml:space="preserve">D.  Place PCR T-Blocks as directed by manufacturer’s instructions and </w:t>
      </w:r>
      <w:r>
        <w:rPr>
          <w:rFonts w:ascii="Arial" w:hAnsi="Arial" w:cs="Arial"/>
          <w:sz w:val="22"/>
          <w:szCs w:val="22"/>
        </w:rPr>
        <w:t>s</w:t>
      </w:r>
      <w:r w:rsidRPr="001B4C44">
        <w:rPr>
          <w:rFonts w:ascii="Arial" w:hAnsi="Arial" w:cs="Arial"/>
          <w:sz w:val="22"/>
          <w:szCs w:val="22"/>
        </w:rPr>
        <w:t xml:space="preserve">ecure panels using ¼” x </w:t>
      </w:r>
      <w:r>
        <w:rPr>
          <w:rFonts w:ascii="Arial" w:hAnsi="Arial" w:cs="Arial"/>
          <w:sz w:val="22"/>
          <w:szCs w:val="22"/>
        </w:rPr>
        <w:t>1-3/4”</w:t>
      </w:r>
      <w:r w:rsidRPr="001B4C44">
        <w:rPr>
          <w:rFonts w:ascii="Arial" w:hAnsi="Arial" w:cs="Arial"/>
          <w:sz w:val="22"/>
          <w:szCs w:val="22"/>
        </w:rPr>
        <w:t xml:space="preserve"> (6mm x </w:t>
      </w:r>
      <w:r>
        <w:rPr>
          <w:rFonts w:ascii="Arial" w:hAnsi="Arial" w:cs="Arial"/>
          <w:sz w:val="22"/>
          <w:szCs w:val="22"/>
        </w:rPr>
        <w:t>45</w:t>
      </w:r>
      <w:r w:rsidRPr="001B4C44">
        <w:rPr>
          <w:rFonts w:ascii="Arial" w:hAnsi="Arial" w:cs="Arial"/>
          <w:sz w:val="22"/>
          <w:szCs w:val="22"/>
        </w:rPr>
        <w:t>mm) drive pins or Tap</w:t>
      </w:r>
      <w:r>
        <w:rPr>
          <w:rFonts w:ascii="Arial" w:hAnsi="Arial" w:cs="Arial"/>
          <w:sz w:val="22"/>
          <w:szCs w:val="22"/>
        </w:rPr>
        <w:t xml:space="preserve"> </w:t>
      </w:r>
      <w:r w:rsidRPr="001B4C44">
        <w:rPr>
          <w:rFonts w:ascii="Arial" w:hAnsi="Arial" w:cs="Arial"/>
          <w:sz w:val="22"/>
          <w:szCs w:val="22"/>
        </w:rPr>
        <w:t xml:space="preserve">Cons.     </w:t>
      </w:r>
    </w:p>
    <w:p w14:paraId="5B397707" w14:textId="4915357D"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E</w:t>
      </w:r>
      <w:r w:rsidRPr="001B4C44">
        <w:rPr>
          <w:rFonts w:ascii="Arial" w:hAnsi="Arial" w:cs="Arial"/>
          <w:sz w:val="22"/>
          <w:szCs w:val="22"/>
        </w:rPr>
        <w:t xml:space="preserve">.  </w:t>
      </w:r>
      <w:r>
        <w:rPr>
          <w:rFonts w:ascii="Arial" w:hAnsi="Arial" w:cs="Arial"/>
          <w:sz w:val="22"/>
          <w:szCs w:val="22"/>
        </w:rPr>
        <w:t xml:space="preserve">Place upper sub floor panels in a brick pattern at a 45-degree angle to the lower </w:t>
      </w:r>
      <w:r w:rsidR="00303F94">
        <w:rPr>
          <w:rFonts w:ascii="Arial" w:hAnsi="Arial" w:cs="Arial"/>
          <w:sz w:val="22"/>
          <w:szCs w:val="22"/>
        </w:rPr>
        <w:t>Zone</w:t>
      </w:r>
      <w:r>
        <w:rPr>
          <w:rFonts w:ascii="Arial" w:hAnsi="Arial" w:cs="Arial"/>
          <w:sz w:val="22"/>
          <w:szCs w:val="22"/>
        </w:rPr>
        <w:t xml:space="preserve"> panels with alternating seam locations.  Secure with </w:t>
      </w:r>
      <w:r w:rsidRPr="0087158F">
        <w:rPr>
          <w:rFonts w:ascii="Arial" w:hAnsi="Arial" w:cs="Arial"/>
          <w:sz w:val="22"/>
          <w:szCs w:val="22"/>
        </w:rPr>
        <w:t>construction adhesive</w:t>
      </w:r>
      <w:r>
        <w:rPr>
          <w:rFonts w:ascii="Arial" w:hAnsi="Arial" w:cs="Arial"/>
          <w:sz w:val="22"/>
          <w:szCs w:val="22"/>
        </w:rPr>
        <w:t xml:space="preserve"> and 3/4” (19mm) staples to all lower panels at 12” (300mm) o.c.</w:t>
      </w:r>
    </w:p>
    <w:p w14:paraId="46983803"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6B22389" w14:textId="77777777" w:rsidR="00E730D8" w:rsidRPr="001B4C44" w:rsidRDefault="00E730D8" w:rsidP="00E730D8">
      <w:pPr>
        <w:pStyle w:val="PlainText"/>
        <w:tabs>
          <w:tab w:val="left" w:pos="0"/>
          <w:tab w:val="left" w:pos="270"/>
        </w:tabs>
        <w:ind w:left="360" w:hanging="360"/>
        <w:rPr>
          <w:rFonts w:ascii="Arial" w:eastAsia="MS Mincho" w:hAnsi="Arial" w:cs="Arial"/>
          <w:sz w:val="22"/>
          <w:szCs w:val="22"/>
        </w:rPr>
      </w:pP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Pr="001B4C44"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21AB70E3" w:rsidR="00E730D8" w:rsidRPr="00A765FC" w:rsidRDefault="00E730D8" w:rsidP="00E730D8">
      <w:pPr>
        <w:pStyle w:val="PlainText"/>
        <w:tabs>
          <w:tab w:val="left" w:pos="0"/>
          <w:tab w:val="left" w:pos="270"/>
        </w:tabs>
        <w:ind w:left="360" w:hanging="360"/>
      </w:pPr>
      <w:r w:rsidRPr="001B4C44">
        <w:rPr>
          <w:rFonts w:ascii="Arial" w:eastAsia="MS Mincho" w:hAnsi="Arial" w:cs="Arial"/>
          <w:sz w:val="16"/>
          <w:szCs w:val="16"/>
        </w:rPr>
        <w:t xml:space="preserve">Rev </w:t>
      </w:r>
      <w:r w:rsidR="002B4264">
        <w:rPr>
          <w:rFonts w:ascii="Arial" w:eastAsia="MS Mincho" w:hAnsi="Arial" w:cs="Arial"/>
          <w:sz w:val="16"/>
          <w:szCs w:val="16"/>
        </w:rPr>
        <w:t>3/26</w:t>
      </w:r>
    </w:p>
    <w:sectPr w:rsidR="00E730D8" w:rsidRPr="00A765FC" w:rsidSect="00E730D8">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584F1" w14:textId="77777777" w:rsidR="00BE67CF" w:rsidRDefault="00BE67CF">
      <w:pPr>
        <w:spacing w:line="20" w:lineRule="exact"/>
      </w:pPr>
    </w:p>
  </w:endnote>
  <w:endnote w:type="continuationSeparator" w:id="0">
    <w:p w14:paraId="557FA858" w14:textId="77777777" w:rsidR="00BE67CF" w:rsidRDefault="00BE67CF">
      <w:r>
        <w:t xml:space="preserve"> </w:t>
      </w:r>
    </w:p>
  </w:endnote>
  <w:endnote w:type="continuationNotice" w:id="1">
    <w:p w14:paraId="09EC3BDB" w14:textId="77777777" w:rsidR="00BE67CF" w:rsidRDefault="00BE67C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EEE6A" w14:textId="77777777" w:rsidR="00BE67CF" w:rsidRDefault="00BE67CF">
      <w:r>
        <w:separator/>
      </w:r>
    </w:p>
  </w:footnote>
  <w:footnote w:type="continuationSeparator" w:id="0">
    <w:p w14:paraId="46957740" w14:textId="77777777" w:rsidR="00BE67CF" w:rsidRDefault="00BE6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1530714">
    <w:abstractNumId w:val="22"/>
  </w:num>
  <w:num w:numId="2" w16cid:durableId="256401773">
    <w:abstractNumId w:val="17"/>
  </w:num>
  <w:num w:numId="3" w16cid:durableId="1044450890">
    <w:abstractNumId w:val="18"/>
  </w:num>
  <w:num w:numId="4" w16cid:durableId="1481191675">
    <w:abstractNumId w:val="27"/>
  </w:num>
  <w:num w:numId="5" w16cid:durableId="1863005735">
    <w:abstractNumId w:val="9"/>
  </w:num>
  <w:num w:numId="6" w16cid:durableId="754519114">
    <w:abstractNumId w:val="1"/>
  </w:num>
  <w:num w:numId="7" w16cid:durableId="1526284306">
    <w:abstractNumId w:val="19"/>
  </w:num>
  <w:num w:numId="8" w16cid:durableId="147945662">
    <w:abstractNumId w:val="21"/>
  </w:num>
  <w:num w:numId="9" w16cid:durableId="1220243676">
    <w:abstractNumId w:val="13"/>
  </w:num>
  <w:num w:numId="10" w16cid:durableId="1222717659">
    <w:abstractNumId w:val="23"/>
  </w:num>
  <w:num w:numId="11" w16cid:durableId="1833178400">
    <w:abstractNumId w:val="5"/>
  </w:num>
  <w:num w:numId="12" w16cid:durableId="15351917">
    <w:abstractNumId w:val="16"/>
  </w:num>
  <w:num w:numId="13" w16cid:durableId="1651784328">
    <w:abstractNumId w:val="2"/>
  </w:num>
  <w:num w:numId="14" w16cid:durableId="690763646">
    <w:abstractNumId w:val="0"/>
  </w:num>
  <w:num w:numId="15" w16cid:durableId="1491796768">
    <w:abstractNumId w:val="4"/>
  </w:num>
  <w:num w:numId="16" w16cid:durableId="125320964">
    <w:abstractNumId w:val="7"/>
  </w:num>
  <w:num w:numId="17" w16cid:durableId="754909215">
    <w:abstractNumId w:val="12"/>
  </w:num>
  <w:num w:numId="18" w16cid:durableId="1201670366">
    <w:abstractNumId w:val="11"/>
  </w:num>
  <w:num w:numId="19" w16cid:durableId="183254054">
    <w:abstractNumId w:val="26"/>
  </w:num>
  <w:num w:numId="20" w16cid:durableId="522935436">
    <w:abstractNumId w:val="6"/>
  </w:num>
  <w:num w:numId="21" w16cid:durableId="2083528449">
    <w:abstractNumId w:val="24"/>
  </w:num>
  <w:num w:numId="22" w16cid:durableId="785738937">
    <w:abstractNumId w:val="20"/>
  </w:num>
  <w:num w:numId="23" w16cid:durableId="708605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975374">
    <w:abstractNumId w:val="8"/>
  </w:num>
  <w:num w:numId="25" w16cid:durableId="1287858454">
    <w:abstractNumId w:val="10"/>
  </w:num>
  <w:num w:numId="26" w16cid:durableId="926694284">
    <w:abstractNumId w:val="3"/>
  </w:num>
  <w:num w:numId="27" w16cid:durableId="906038502">
    <w:abstractNumId w:val="25"/>
  </w:num>
  <w:num w:numId="28" w16cid:durableId="864828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36AF0"/>
    <w:rsid w:val="000723DB"/>
    <w:rsid w:val="0008631A"/>
    <w:rsid w:val="000B0CF2"/>
    <w:rsid w:val="000C7492"/>
    <w:rsid w:val="00122BC8"/>
    <w:rsid w:val="001244AD"/>
    <w:rsid w:val="00125077"/>
    <w:rsid w:val="00125AEA"/>
    <w:rsid w:val="001408F8"/>
    <w:rsid w:val="001625A5"/>
    <w:rsid w:val="00247846"/>
    <w:rsid w:val="0025727C"/>
    <w:rsid w:val="002B4264"/>
    <w:rsid w:val="002F1845"/>
    <w:rsid w:val="00303F94"/>
    <w:rsid w:val="003335E5"/>
    <w:rsid w:val="0036170B"/>
    <w:rsid w:val="003771E8"/>
    <w:rsid w:val="0037756C"/>
    <w:rsid w:val="003D652B"/>
    <w:rsid w:val="00402862"/>
    <w:rsid w:val="00410961"/>
    <w:rsid w:val="00440219"/>
    <w:rsid w:val="004B23C8"/>
    <w:rsid w:val="004E0FA9"/>
    <w:rsid w:val="004E3FF2"/>
    <w:rsid w:val="005572F6"/>
    <w:rsid w:val="005762D0"/>
    <w:rsid w:val="005963E8"/>
    <w:rsid w:val="005A1C0D"/>
    <w:rsid w:val="005B01E6"/>
    <w:rsid w:val="005C6CBA"/>
    <w:rsid w:val="005F1998"/>
    <w:rsid w:val="00605A0C"/>
    <w:rsid w:val="00606CCF"/>
    <w:rsid w:val="00612E0B"/>
    <w:rsid w:val="00636345"/>
    <w:rsid w:val="006A0E6B"/>
    <w:rsid w:val="006C1BAB"/>
    <w:rsid w:val="006C22EB"/>
    <w:rsid w:val="006F6B94"/>
    <w:rsid w:val="007A2466"/>
    <w:rsid w:val="007B32C8"/>
    <w:rsid w:val="007B4C36"/>
    <w:rsid w:val="007B55C9"/>
    <w:rsid w:val="007C50CC"/>
    <w:rsid w:val="007E493A"/>
    <w:rsid w:val="007F469B"/>
    <w:rsid w:val="007F6237"/>
    <w:rsid w:val="008015F6"/>
    <w:rsid w:val="008258B3"/>
    <w:rsid w:val="00837186"/>
    <w:rsid w:val="008727F9"/>
    <w:rsid w:val="0088592D"/>
    <w:rsid w:val="008C0C73"/>
    <w:rsid w:val="008C3795"/>
    <w:rsid w:val="008C581D"/>
    <w:rsid w:val="008D3615"/>
    <w:rsid w:val="008E4D4B"/>
    <w:rsid w:val="008E6C24"/>
    <w:rsid w:val="00900FAB"/>
    <w:rsid w:val="009839AA"/>
    <w:rsid w:val="00983FEA"/>
    <w:rsid w:val="00986D04"/>
    <w:rsid w:val="009B152B"/>
    <w:rsid w:val="009B4CB6"/>
    <w:rsid w:val="009C0CE1"/>
    <w:rsid w:val="009D7A7A"/>
    <w:rsid w:val="009F4DD2"/>
    <w:rsid w:val="009F5FFE"/>
    <w:rsid w:val="00A05FB8"/>
    <w:rsid w:val="00A83F00"/>
    <w:rsid w:val="00AB60E2"/>
    <w:rsid w:val="00B65A8D"/>
    <w:rsid w:val="00B679E5"/>
    <w:rsid w:val="00B86E74"/>
    <w:rsid w:val="00B9292F"/>
    <w:rsid w:val="00BB22AD"/>
    <w:rsid w:val="00BB5399"/>
    <w:rsid w:val="00BE4606"/>
    <w:rsid w:val="00BE67CF"/>
    <w:rsid w:val="00C81C7F"/>
    <w:rsid w:val="00CC09FF"/>
    <w:rsid w:val="00D014C5"/>
    <w:rsid w:val="00D549E1"/>
    <w:rsid w:val="00D56E52"/>
    <w:rsid w:val="00D63605"/>
    <w:rsid w:val="00D725D6"/>
    <w:rsid w:val="00D80C62"/>
    <w:rsid w:val="00D82F50"/>
    <w:rsid w:val="00DB323B"/>
    <w:rsid w:val="00DC4A1D"/>
    <w:rsid w:val="00DE148A"/>
    <w:rsid w:val="00E730D8"/>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5</Pages>
  <Words>2127</Words>
  <Characters>11641</Characters>
  <Application>Microsoft Office Word</Application>
  <DocSecurity>0</DocSecurity>
  <Lines>237</Lines>
  <Paragraphs>139</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13629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5</cp:revision>
  <cp:lastPrinted>2016-12-14T14:41:00Z</cp:lastPrinted>
  <dcterms:created xsi:type="dcterms:W3CDTF">2023-03-29T19:43:00Z</dcterms:created>
  <dcterms:modified xsi:type="dcterms:W3CDTF">2026-04-29T17:33:00Z</dcterms:modified>
</cp:coreProperties>
</file>